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5840" w14:textId="77777777" w:rsidR="006676CE" w:rsidRPr="001D3A8A" w:rsidRDefault="006676CE" w:rsidP="006676CE">
      <w:pPr>
        <w:bidi/>
        <w:spacing w:after="0" w:line="216" w:lineRule="auto"/>
        <w:jc w:val="center"/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</w:pPr>
      <w:r w:rsidRPr="001D3A8A">
        <w:rPr>
          <w:rFonts w:ascii="BMitra" w:eastAsia="BMitra" w:hAnsi="BMitra" w:cs="B Nazanin"/>
          <w:b/>
          <w:bCs/>
          <w:noProof/>
          <w:sz w:val="24"/>
          <w:szCs w:val="24"/>
          <w:rtl/>
          <w:lang w:bidi="fa-IR"/>
        </w:rPr>
        <w:drawing>
          <wp:inline distT="0" distB="0" distL="0" distR="0" wp14:anchorId="20F11609" wp14:editId="5BE718FB">
            <wp:extent cx="5186680" cy="3926840"/>
            <wp:effectExtent l="0" t="0" r="0" b="0"/>
            <wp:docPr id="113" name="Picture 113" descr="D:\azad\1404\رساله دکتری روانشناسی تربیتی\maxq\ویرایش شد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zad\1404\رساله دکتری روانشناسی تربیتی\maxq\ویرایش شده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680" cy="392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14F05" w14:textId="77777777" w:rsidR="006676CE" w:rsidRPr="00EE62F4" w:rsidRDefault="006676CE" w:rsidP="006676CE">
      <w:pPr>
        <w:spacing w:before="120" w:after="240" w:line="276" w:lineRule="auto"/>
        <w:jc w:val="center"/>
        <w:rPr>
          <w:rFonts w:ascii="BMitra" w:eastAsia="BMitra" w:hAnsi="BMitra" w:cs="B Nazanin"/>
          <w:b/>
          <w:bCs/>
          <w:sz w:val="24"/>
          <w:szCs w:val="24"/>
          <w:rtl/>
        </w:rPr>
      </w:pPr>
      <w:bookmarkStart w:id="0" w:name="_Toc111114737"/>
      <w:r w:rsidRPr="00EE62F4">
        <w:rPr>
          <w:rFonts w:ascii="BMitra" w:eastAsia="BMitra" w:hAnsi="BMitra" w:cs="B Nazanin"/>
          <w:b/>
          <w:bCs/>
          <w:sz w:val="24"/>
          <w:szCs w:val="24"/>
          <w:rtl/>
        </w:rPr>
        <w:t>شکل 1</w:t>
      </w:r>
      <w:r w:rsidRPr="00EE62F4">
        <w:rPr>
          <w:rFonts w:ascii="BMitra" w:eastAsia="BMitra" w:hAnsi="BMitra" w:cs="B Nazanin" w:hint="cs"/>
          <w:b/>
          <w:bCs/>
          <w:sz w:val="24"/>
          <w:szCs w:val="24"/>
          <w:rtl/>
        </w:rPr>
        <w:t>. مفهوم</w:t>
      </w:r>
      <w:r>
        <w:rPr>
          <w:rFonts w:ascii="BMitra" w:eastAsia="BMitra" w:hAnsi="BMitra" w:cs="B Nazanin" w:hint="cs"/>
          <w:b/>
          <w:bCs/>
          <w:sz w:val="24"/>
          <w:szCs w:val="24"/>
          <w:rtl/>
        </w:rPr>
        <w:t>‌</w:t>
      </w:r>
      <w:r w:rsidRPr="00EE62F4">
        <w:rPr>
          <w:rFonts w:ascii="BMitra" w:eastAsia="BMitra" w:hAnsi="BMitra" w:cs="B Nazanin" w:hint="cs"/>
          <w:b/>
          <w:bCs/>
          <w:sz w:val="24"/>
          <w:szCs w:val="24"/>
          <w:rtl/>
        </w:rPr>
        <w:t>سازی تجارب زیست</w:t>
      </w:r>
      <w:r>
        <w:rPr>
          <w:rFonts w:ascii="BMitra" w:eastAsia="BMitra" w:hAnsi="BMitra" w:cs="B Nazanin" w:hint="cs"/>
          <w:b/>
          <w:bCs/>
          <w:sz w:val="24"/>
          <w:szCs w:val="24"/>
          <w:rtl/>
        </w:rPr>
        <w:t>ۀ</w:t>
      </w:r>
      <w:r w:rsidRPr="00EE62F4">
        <w:rPr>
          <w:rFonts w:ascii="BMitra" w:eastAsia="BMitra" w:hAnsi="BMitra" w:cs="B Nazanin" w:hint="cs"/>
          <w:b/>
          <w:bCs/>
          <w:sz w:val="24"/>
          <w:szCs w:val="24"/>
          <w:rtl/>
        </w:rPr>
        <w:t xml:space="preserve"> آموزگاران از راهبردهای مؤثر تدریس در مدارس ابتدایی</w:t>
      </w:r>
      <w:bookmarkEnd w:id="0"/>
    </w:p>
    <w:p w14:paraId="34B26B1D" w14:textId="77777777" w:rsidR="0070601F" w:rsidRDefault="0070601F"/>
    <w:sectPr w:rsidR="00706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D1"/>
    <w:rsid w:val="00222127"/>
    <w:rsid w:val="006676CE"/>
    <w:rsid w:val="0070601F"/>
    <w:rsid w:val="00C3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CABAF3-654B-4FC9-AE7D-0FFB1FFD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6CE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2026-09-16T07:16:00Z</dcterms:created>
  <dcterms:modified xsi:type="dcterms:W3CDTF">2026-09-16T07:26:00Z</dcterms:modified>
</cp:coreProperties>
</file>