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1F2D8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1F2D89">
        <w:rPr>
          <w:rFonts w:ascii="Times New Roman Bold" w:eastAsia="Times New Roman" w:hAnsi="Times New Roman Bold" w:cs="IRMitra"/>
          <w:b/>
          <w:bCs/>
          <w:color w:val="3366CC"/>
          <w:spacing w:val="-2"/>
          <w:kern w:val="0"/>
          <w:sz w:val="24"/>
          <w:szCs w:val="28"/>
          <w14:ligatures w14:val="none"/>
        </w:rPr>
        <w:t>Extended Abstract</w:t>
      </w:r>
    </w:p>
    <w:p w14:paraId="285E70A4" w14:textId="5D649B7A" w:rsidR="00BA047A" w:rsidRPr="004D6BF7" w:rsidRDefault="005C76D2" w:rsidP="00AF3D09">
      <w:pPr>
        <w:spacing w:after="0" w:line="240" w:lineRule="auto"/>
        <w:jc w:val="both"/>
        <w:outlineLvl w:val="1"/>
        <w:rPr>
          <w:rFonts w:ascii="Times New Roman" w:eastAsia="Times New Roman" w:hAnsi="Times New Roman" w:cs="Times New Roman"/>
          <w:kern w:val="0"/>
          <w14:ligatures w14:val="none"/>
        </w:rPr>
      </w:pPr>
      <w:r w:rsidRPr="004D6BF7">
        <w:rPr>
          <w:rFonts w:ascii="Times New Roman Bold" w:eastAsia="Times New Roman" w:hAnsi="Times New Roman Bold" w:cs="IRMitra"/>
          <w:b/>
          <w:bCs/>
          <w:color w:val="3366CC"/>
          <w:kern w:val="0"/>
          <w14:ligatures w14:val="none"/>
        </w:rPr>
        <w:t>Introduction:</w:t>
      </w:r>
      <w:r w:rsidRPr="004D6BF7">
        <w:rPr>
          <w:rFonts w:ascii="Times New Roman" w:eastAsia="Times New Roman" w:hAnsi="Times New Roman" w:cs="Times New Roman"/>
          <w:b/>
          <w:bCs/>
          <w:kern w:val="0"/>
          <w14:ligatures w14:val="none"/>
        </w:rPr>
        <w:t xml:space="preserve"> </w:t>
      </w:r>
      <w:r w:rsidR="009D2EB8" w:rsidRPr="004D6BF7">
        <w:rPr>
          <w:rFonts w:ascii="Times New Roman" w:eastAsia="Times New Roman" w:hAnsi="Times New Roman" w:cs="Times New Roman"/>
          <w:kern w:val="0"/>
          <w14:ligatures w14:val="none"/>
        </w:rPr>
        <w:t>Education serves as a crucial tool for individual and societal development, with policies designed to provide universal access to educational services. However, many children remain excluded from schooling, primarily due to child labour. Defining "working children" is complex and contested, but generally refers to individuals under 18 engaging in paid or unpaid activities that negatively impact their education and development. Contrary to popular belief, most working children are not in dangerous, exploitative environments but work in domestic, agricultural, or street settings, with many being unpaid. Regardless of work type, child labour violates children's right to education and healthy development, adversely affecting school attendance, enrolment, and academic performance. Family poverty is identified as a primary driver of child labour. Although many parents desire education for their children, financial constraints and inability to cover educational costs force difficult choices between formal schooling and acquiring practical work skills. For impoverished families, the perceived value of schooling appears limited, and formal education does not guarantee future economic security. However, research demonstrates that education significantly relates to future capabilities, providing children with tools and skills for informed decision-making. Beyond practical benefits, education delivers psychological well-being, fostering happiness, independence, and self-esteem, thus possessing intrinsic value. Given the importance of engaging working children in literacy programmes, this study focuses on Kerman's unique social context and geographical location, where many families struggle with addiction and its consequences, including illness, poverty, and divorce. The research seeks to answer: What are the barriers to, and strategies for, engaging working children in literacy courses? This investigation addresses a critical gap in understanding how to involve marginalised working children in educational opportunities within challenging socioeconomic environments</w:t>
      </w:r>
      <w:r w:rsidR="00937C83" w:rsidRPr="004D6BF7">
        <w:rPr>
          <w:rFonts w:ascii="Times New Roman" w:eastAsia="Times New Roman" w:hAnsi="Times New Roman" w:cs="Times New Roman"/>
          <w:kern w:val="0"/>
          <w14:ligatures w14:val="none"/>
        </w:rPr>
        <w:t>.</w:t>
      </w:r>
    </w:p>
    <w:p w14:paraId="52B5CFA5" w14:textId="7CB1143A" w:rsidR="00BA047A" w:rsidRPr="00732A29" w:rsidRDefault="005C76D2" w:rsidP="005E61D0">
      <w:pPr>
        <w:spacing w:before="80" w:after="0" w:line="240" w:lineRule="auto"/>
        <w:jc w:val="both"/>
        <w:outlineLvl w:val="1"/>
        <w:rPr>
          <w:rFonts w:ascii="Times New Roman" w:eastAsia="Times New Roman" w:hAnsi="Times New Roman" w:cs="Times New Roman"/>
          <w:kern w:val="0"/>
          <w14:ligatures w14:val="none"/>
        </w:rPr>
      </w:pPr>
      <w:r w:rsidRPr="00732A29">
        <w:rPr>
          <w:rFonts w:ascii="Times New Roman Bold" w:eastAsia="Times New Roman" w:hAnsi="Times New Roman Bold" w:cs="IRMitra"/>
          <w:b/>
          <w:bCs/>
          <w:color w:val="4472C4"/>
          <w:kern w:val="0"/>
          <w14:ligatures w14:val="none"/>
        </w:rPr>
        <w:t>Methodology</w:t>
      </w:r>
      <w:r w:rsidRPr="00732A29">
        <w:rPr>
          <w:rFonts w:ascii="Times New Roman Bold" w:eastAsia="Times New Roman" w:hAnsi="Times New Roman Bold" w:cs="IRMitra"/>
          <w:b/>
          <w:bCs/>
          <w:color w:val="3366CC"/>
          <w:kern w:val="0"/>
          <w14:ligatures w14:val="none"/>
        </w:rPr>
        <w:t xml:space="preserve">: </w:t>
      </w:r>
      <w:r w:rsidR="009D2EB8" w:rsidRPr="00732A29">
        <w:rPr>
          <w:rFonts w:ascii="Times New Roman" w:eastAsia="Times New Roman" w:hAnsi="Times New Roman" w:cs="Times New Roman"/>
          <w:kern w:val="0"/>
          <w14:ligatures w14:val="none"/>
        </w:rPr>
        <w:t>This study employed a qualitative approach using a descriptive phenomenological design to explore the lived experiences of working children who had dropped out of school in the city of Kerman. The purpose of the study was to gain an in-depth understanding of how these children perceive school dropout, education, and the conditions under which returning to education may become meaningful for them. The participants comprised 18 working children under the age of 18 who had discontinued formal education and were engaged in labour activities at the time of the research. Participants were selected through purposeful sampling based on their direct experience with both child labour and school dropout. Inclusion criteria included being under 18 years old, having dropped out of school due to work-related or economic reasons, the ability to communicate experiences clearly, and obtaining informed consent from parents or legal guardians. Sampling continued until data saturation was achieved, meaning that no new themes emerged from additional interviews. Data were collected through in-depth semi-structured interviews, allowing participants to describe their personal experiences freely while ensuring consistency across interviews. Interview questions focused on participants' experiences of leaving school, perceptions of the usefulness of education, motivational factors, barriers to continued schooling, and conditions that could facilitate re-engagement with learning in alignment with their living and working circumstances. Data analysis was conducted using thematic analysis following the approach proposed by Braun and Clarke, involving familiarisation with the data, generating initial codes, identifying and reviewing themes, and defining and naming final themes that captured the essence of participants' lived experiences. To enhance the credibility of the findings, member checking was employed by clarifying interpretations with participants during interviews. Additionally, prolonged engagement with the data and peer review of selected codes supported the rigour and trustworthiness of the analysis. To further ensure reliability, the coded data were examined and compared multiple times by the researcher and an independent coder, yielding an inter-coder agreement coefficient of 0.76 based on Cohen's kappa. The coding and interpretations were also reviewed and confirmed by several researchers and university professors, providing an additional layer of external validation. These procedures were selected to ensure methodological transparency and a rich, nuanced account of participants’ experiences. The design was well suited to capturing the meanings children assigned to dropout, work, and the possibility of returning to school, while supporting practical educational implications</w:t>
      </w:r>
      <w:r w:rsidR="00937C83" w:rsidRPr="00732A29">
        <w:rPr>
          <w:rFonts w:ascii="Times New Roman" w:eastAsia="Times New Roman" w:hAnsi="Times New Roman" w:cs="Times New Roman"/>
          <w:kern w:val="0"/>
          <w14:ligatures w14:val="none"/>
        </w:rPr>
        <w:t>.</w:t>
      </w:r>
    </w:p>
    <w:p w14:paraId="16C7FDC0" w14:textId="77777777" w:rsidR="009D2EB8" w:rsidRPr="004D6BF7" w:rsidRDefault="00BA047A" w:rsidP="009D2EB8">
      <w:pPr>
        <w:widowControl w:val="0"/>
        <w:spacing w:before="80" w:after="0" w:line="240" w:lineRule="auto"/>
        <w:jc w:val="both"/>
        <w:outlineLvl w:val="1"/>
        <w:rPr>
          <w:rFonts w:ascii="Times New Roman" w:eastAsia="Times New Roman" w:hAnsi="Times New Roman" w:cs="Times New Roman"/>
          <w:kern w:val="0"/>
          <w14:ligatures w14:val="none"/>
        </w:rPr>
      </w:pPr>
      <w:r w:rsidRPr="004D6BF7">
        <w:rPr>
          <w:rFonts w:ascii="Times New Roman Bold" w:eastAsia="Times New Roman" w:hAnsi="Times New Roman Bold" w:cs="IRMitra"/>
          <w:b/>
          <w:bCs/>
          <w:color w:val="3366CC"/>
          <w:kern w:val="0"/>
          <w14:ligatures w14:val="none"/>
        </w:rPr>
        <w:t>Findings</w:t>
      </w:r>
      <w:r w:rsidR="005C76D2" w:rsidRPr="004D6BF7">
        <w:rPr>
          <w:rFonts w:ascii="Times New Roman" w:eastAsia="Calibri" w:hAnsi="Times New Roman" w:cs="Times New Roman"/>
          <w:b/>
          <w:bCs/>
          <w:color w:val="4472C4"/>
          <w:kern w:val="0"/>
          <w14:ligatures w14:val="none"/>
        </w:rPr>
        <w:t xml:space="preserve">: </w:t>
      </w:r>
      <w:r w:rsidR="009D2EB8" w:rsidRPr="004D6BF7">
        <w:rPr>
          <w:rFonts w:ascii="Times New Roman" w:eastAsia="Times New Roman" w:hAnsi="Times New Roman" w:cs="Times New Roman"/>
          <w:kern w:val="0"/>
          <w14:ligatures w14:val="none"/>
        </w:rPr>
        <w:t xml:space="preserve">The study identified four major barriers preventing working children from engaging in literacy courses. Educational exhaustion emerged as a significant obstacle, with children showing no interest in studying and prioritising immediate gratification over education. They appeared resigned to their circumstances, finding immediate gratification in small earnings rather than pursuing academic goals. Educational hopelessness represented another critical barrier. These children demonstrated limited awareness of education's value, actively devaluing formal learning and considering it ineffective for their futures. Their </w:t>
      </w:r>
      <w:r w:rsidR="009D2EB8" w:rsidRPr="004D6BF7">
        <w:rPr>
          <w:rFonts w:ascii="Times New Roman" w:eastAsia="Times New Roman" w:hAnsi="Times New Roman" w:cs="Times New Roman"/>
          <w:kern w:val="0"/>
          <w14:ligatures w14:val="none"/>
        </w:rPr>
        <w:lastRenderedPageBreak/>
        <w:t>hopelessness stemmed from witnessing family members who completed education without apparent benefits, leading them to question the practical utility of schooling. Loss of child agency resulted from societal marginalisation and inadequate family support. Working children's families, struggling with economic survival and often illiterate themselves, lacked both the knowledge and time to support their children's education. Children experienced exhaustion from work, leaving them with neither energy nor family guidance to pursue learning. Weakness in family structure created serious impediments, including role overload and the premature assumption of adult responsibilities. Children took on adult roles—working and earning income—while being denied corresponding decision-making rights. They surrendered their earnings to families without any authority over those resources, generating resentment toward education, particularly when younger siblings received allowances that the working children themselves had helped to provide.</w:t>
      </w:r>
    </w:p>
    <w:p w14:paraId="3EC1E170" w14:textId="115E5AE3" w:rsidR="00BA047A" w:rsidRPr="004D6BF7" w:rsidRDefault="009D2EB8" w:rsidP="009D2EB8">
      <w:pPr>
        <w:widowControl w:val="0"/>
        <w:spacing w:after="0" w:line="240" w:lineRule="auto"/>
        <w:jc w:val="both"/>
        <w:rPr>
          <w:rFonts w:ascii="Times New Roman" w:eastAsia="Times New Roman" w:hAnsi="Times New Roman" w:cs="Times New Roman"/>
          <w:kern w:val="0"/>
          <w14:ligatures w14:val="none"/>
        </w:rPr>
      </w:pPr>
      <w:r w:rsidRPr="004D6BF7">
        <w:rPr>
          <w:rFonts w:ascii="Times New Roman" w:eastAsia="Times New Roman" w:hAnsi="Times New Roman" w:cs="Times New Roman"/>
          <w:kern w:val="0"/>
          <w14:ligatures w14:val="none"/>
        </w:rPr>
        <w:t>The research proposed six strategies for engaging working children in literacy programmes. Leveraging the capacity of the extended family involved mobilising relatives who valued education to encourage children's participation. Educational networking emphasised collaborative and supportive learning environments where children could study together for manageable periods. Utilising digital capacities included web-based platforms and television programming, offering flexible learning opportunities at home. Financial support to families addressed fundamental economic barriers, potentially reducing children's work obligations and creating space for education. Individualised instruction recognised children's time constraints and occupational limitations, suggesting that personalised, home-based teaching is better suited to their circumstances than traditional classroom settings. Finally, making education compatible with living conditions proposed integrating vocational-technical training with academic learning, allowing children to simultaneously develop work skills and educational competencies. This approach acknowledged the reality that working children need practical skills alongside formal education, and called for programmes that harmonise with, rather than compete against, their economic responsibilities.</w:t>
      </w:r>
    </w:p>
    <w:p w14:paraId="1613F1C8" w14:textId="7C313BB5" w:rsidR="00BA047A" w:rsidRPr="004D6BF7" w:rsidRDefault="00BA047A" w:rsidP="005E61D0">
      <w:pPr>
        <w:spacing w:before="80" w:after="0" w:line="240" w:lineRule="auto"/>
        <w:jc w:val="both"/>
        <w:rPr>
          <w:rFonts w:ascii="Times New Roman" w:eastAsia="Times New Roman" w:hAnsi="Times New Roman" w:cs="Times New Roman"/>
          <w:spacing w:val="-2"/>
          <w:kern w:val="0"/>
          <w14:ligatures w14:val="none"/>
        </w:rPr>
      </w:pPr>
      <w:r w:rsidRPr="004D6BF7">
        <w:rPr>
          <w:rFonts w:ascii="Times New Roman Bold" w:eastAsia="Times New Roman" w:hAnsi="Times New Roman Bold" w:cs="IRMitra"/>
          <w:b/>
          <w:bCs/>
          <w:color w:val="3366CC"/>
          <w:spacing w:val="-2"/>
          <w:kern w:val="0"/>
          <w14:ligatures w14:val="none"/>
        </w:rPr>
        <w:t>Conclusion</w:t>
      </w:r>
      <w:r w:rsidR="005C76D2" w:rsidRPr="004D6BF7">
        <w:rPr>
          <w:rFonts w:ascii="Times New Roman Bold" w:eastAsia="Times New Roman" w:hAnsi="Times New Roman Bold" w:cs="IRMitra"/>
          <w:b/>
          <w:bCs/>
          <w:color w:val="3366CC"/>
          <w:spacing w:val="-2"/>
          <w:kern w:val="0"/>
          <w14:ligatures w14:val="none"/>
        </w:rPr>
        <w:t xml:space="preserve"> and Recommendations</w:t>
      </w:r>
      <w:r w:rsidR="005C76D2" w:rsidRPr="004D6BF7">
        <w:rPr>
          <w:rFonts w:ascii="Times New Roman" w:eastAsia="Calibri" w:hAnsi="Times New Roman" w:cs="Times New Roman"/>
          <w:b/>
          <w:bCs/>
          <w:color w:val="4472C4"/>
          <w:spacing w:val="-2"/>
          <w:kern w:val="0"/>
          <w14:ligatures w14:val="none"/>
        </w:rPr>
        <w:t>:</w:t>
      </w:r>
      <w:r w:rsidR="005C76D2" w:rsidRPr="004D6BF7">
        <w:rPr>
          <w:rFonts w:ascii="Times New Roman" w:eastAsia="Calibri" w:hAnsi="Times New Roman" w:cs="Times New Roman"/>
          <w:color w:val="4472C4"/>
          <w:spacing w:val="-2"/>
          <w:kern w:val="0"/>
          <w14:ligatures w14:val="none"/>
        </w:rPr>
        <w:t xml:space="preserve"> </w:t>
      </w:r>
      <w:r w:rsidR="009D2EB8" w:rsidRPr="004D6BF7">
        <w:rPr>
          <w:rFonts w:ascii="Times New Roman" w:eastAsia="Times New Roman" w:hAnsi="Times New Roman" w:cs="Times New Roman"/>
          <w:spacing w:val="-2"/>
          <w:kern w:val="0"/>
          <w14:ligatures w14:val="none"/>
        </w:rPr>
        <w:t>This qualitative study in Kerman, Iran, identified four interrelated barriers that prevent working children from enrolling in literacy programmes: educational exhaustion, educational hopelessness, loss of child agency, and weak family structure. Prolonged working hours and physical fatigue create a strong aversion to schooling, while education is often perceived as irrelevant because children and families see little connection between learning and improved life chances. At the same time, deep poverty and social marginalisation reduce the ability of both children and parents to support educational participation, and children are frequently pushed into premature adult economic roles without the emotional readiness or rights needed for healthy development. In response to these conditions, the study recommends mobilising extended family members who still value education, strengthening peer-supportive learning networks, and providing flexible digital or mobile-based instruction that can accommodate irregular schedules. It also suggests offering direct financial incentives or subsidies to alleviate the economic pressure of child labour, providing individualised or home-based tutoring to address time constraints and learning difficulties, and incorporating vocational-technical content alongside work–study arrangements to make education more practical and relevant. Overall, the findings indicate that effective literacy provision must move beyond one-size-fits-all models and be redesigned in accordance with the survival realities and constrained circumstances of these children</w:t>
      </w:r>
      <w:r w:rsidR="005E61D0" w:rsidRPr="004D6BF7">
        <w:rPr>
          <w:rFonts w:ascii="Times New Roman" w:eastAsia="Times New Roman" w:hAnsi="Times New Roman" w:cs="Times New Roman"/>
          <w:spacing w:val="-2"/>
          <w:kern w:val="0"/>
          <w14:ligatures w14:val="none"/>
        </w:rPr>
        <w:t>.</w:t>
      </w:r>
    </w:p>
    <w:p w14:paraId="263F113C" w14:textId="247413AD" w:rsidR="00BA047A" w:rsidRPr="001F2D89" w:rsidRDefault="005C76D2" w:rsidP="005E61D0">
      <w:pPr>
        <w:spacing w:before="80" w:after="0" w:line="240" w:lineRule="auto"/>
        <w:jc w:val="both"/>
        <w:outlineLvl w:val="1"/>
        <w:rPr>
          <w:rFonts w:ascii="Times New Roman" w:eastAsia="Calibri" w:hAnsi="Times New Roman" w:cs="Times New Roman"/>
          <w:b/>
          <w:bCs/>
          <w:color w:val="4472C4"/>
          <w:kern w:val="0"/>
          <w14:ligatures w14:val="none"/>
        </w:rPr>
      </w:pPr>
      <w:r w:rsidRPr="001F2D89">
        <w:rPr>
          <w:rFonts w:ascii="Times New Roman" w:eastAsia="Calibri" w:hAnsi="Times New Roman" w:cs="Times New Roman"/>
          <w:b/>
          <w:bCs/>
          <w:color w:val="4472C4"/>
          <w:kern w:val="0"/>
          <w14:ligatures w14:val="none"/>
        </w:rPr>
        <w:t>Ethical Considerations:</w:t>
      </w:r>
      <w:r w:rsidRPr="001F2D89">
        <w:rPr>
          <w:rFonts w:ascii="Calibri" w:eastAsia="Calibri" w:hAnsi="Calibri" w:cs="Arial"/>
          <w:kern w:val="0"/>
          <w14:ligatures w14:val="none"/>
        </w:rPr>
        <w:t xml:space="preserve"> </w:t>
      </w:r>
      <w:r w:rsidR="009D2EB8" w:rsidRPr="009D2EB8">
        <w:rPr>
          <w:rFonts w:ascii="Times New Roman" w:eastAsia="Times New Roman" w:hAnsi="Times New Roman" w:cs="Times New Roman"/>
          <w:kern w:val="0"/>
          <w14:ligatures w14:val="none"/>
        </w:rPr>
        <w:t>Ethical considerations were observed throughout the research process, including obtaining informed consent from participants, ensuring the confidentiality of data, and guaranteeing voluntary participation in the interviews</w:t>
      </w:r>
      <w:r w:rsidR="009D245B" w:rsidRPr="001F2D89">
        <w:rPr>
          <w:rFonts w:ascii="Times New Roman" w:eastAsia="Times New Roman" w:hAnsi="Times New Roman" w:cs="Times New Roman"/>
          <w:kern w:val="0"/>
          <w14:ligatures w14:val="none"/>
        </w:rPr>
        <w:t>.</w:t>
      </w:r>
      <w:r w:rsidR="00BA047A" w:rsidRPr="001F2D89">
        <w:rPr>
          <w:rFonts w:ascii="Times New Roman" w:eastAsia="Calibri" w:hAnsi="Times New Roman" w:cs="Times New Roman"/>
          <w:b/>
          <w:bCs/>
          <w:color w:val="4472C4"/>
          <w:kern w:val="0"/>
          <w14:ligatures w14:val="none"/>
        </w:rPr>
        <w:t xml:space="preserve"> </w:t>
      </w:r>
    </w:p>
    <w:p w14:paraId="1743BBD1" w14:textId="1E8CAEC9" w:rsidR="005C76D2" w:rsidRPr="005E61D0" w:rsidRDefault="00BA047A" w:rsidP="005E61D0">
      <w:pPr>
        <w:spacing w:before="80" w:after="0" w:line="240" w:lineRule="auto"/>
        <w:jc w:val="both"/>
        <w:rPr>
          <w:rFonts w:ascii="Times New Roman" w:eastAsia="Times New Roman" w:hAnsi="Times New Roman" w:cs="Times New Roman"/>
          <w:spacing w:val="-6"/>
          <w:kern w:val="0"/>
          <w14:ligatures w14:val="none"/>
        </w:rPr>
      </w:pPr>
      <w:r w:rsidRPr="005E61D0">
        <w:rPr>
          <w:rFonts w:ascii="Times New Roman" w:eastAsia="Calibri" w:hAnsi="Times New Roman" w:cs="Times New Roman"/>
          <w:b/>
          <w:bCs/>
          <w:color w:val="4472C4"/>
          <w:spacing w:val="-6"/>
          <w:kern w:val="0"/>
          <w14:ligatures w14:val="none"/>
        </w:rPr>
        <w:t xml:space="preserve">Role of Each </w:t>
      </w:r>
      <w:r w:rsidR="005C76D2" w:rsidRPr="005E61D0">
        <w:rPr>
          <w:rFonts w:ascii="Times New Roman" w:eastAsia="Calibri" w:hAnsi="Times New Roman" w:cs="Times New Roman"/>
          <w:b/>
          <w:bCs/>
          <w:color w:val="4472C4"/>
          <w:spacing w:val="-6"/>
          <w:kern w:val="0"/>
          <w14:ligatures w14:val="none"/>
        </w:rPr>
        <w:t xml:space="preserve">Author: </w:t>
      </w:r>
      <w:r w:rsidR="009D2EB8" w:rsidRPr="009D2EB8">
        <w:rPr>
          <w:rFonts w:ascii="Times New Roman" w:eastAsia="Times New Roman" w:hAnsi="Times New Roman" w:cs="Times New Roman"/>
          <w:spacing w:val="-6"/>
          <w:kern w:val="0"/>
          <w14:ligatures w14:val="none"/>
        </w:rPr>
        <w:t>All sections of this article have been organized and compiled by the author.</w:t>
      </w:r>
    </w:p>
    <w:p w14:paraId="1C88F5AE" w14:textId="602AAFF5" w:rsidR="005C76D2" w:rsidRPr="001F2D89" w:rsidRDefault="005C76D2" w:rsidP="005E61D0">
      <w:pPr>
        <w:spacing w:before="8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 xml:space="preserve">Conflict of Interest: </w:t>
      </w:r>
      <w:r w:rsidR="009D2EB8" w:rsidRPr="009D2EB8">
        <w:rPr>
          <w:rFonts w:ascii="Times New Roman" w:eastAsia="Times New Roman" w:hAnsi="Times New Roman" w:cs="Times New Roman"/>
          <w:kern w:val="0"/>
          <w14:ligatures w14:val="none"/>
        </w:rPr>
        <w:t>The authors declare that there is no conflict of interest</w:t>
      </w:r>
      <w:r w:rsidR="00BA047A" w:rsidRPr="001F2D89">
        <w:rPr>
          <w:rFonts w:ascii="Times New Roman" w:eastAsia="Times New Roman" w:hAnsi="Times New Roman" w:cs="Times New Roman"/>
          <w:kern w:val="0"/>
          <w14:ligatures w14:val="none"/>
        </w:rPr>
        <w:t>.</w:t>
      </w:r>
    </w:p>
    <w:p w14:paraId="4D45C2E4" w14:textId="72008C6E" w:rsidR="005C76D2" w:rsidRPr="001F2D89" w:rsidRDefault="005C76D2" w:rsidP="005E61D0">
      <w:pPr>
        <w:widowControl w:val="0"/>
        <w:spacing w:before="80" w:after="0" w:line="240"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Acknowledgements:</w:t>
      </w:r>
      <w:r w:rsidRPr="001F2D89">
        <w:rPr>
          <w:rFonts w:ascii="Times New Roman" w:eastAsia="Calibri" w:hAnsi="Times New Roman" w:cs="Times New Roman"/>
          <w:b/>
          <w:bCs/>
          <w:color w:val="0000FF"/>
          <w:kern w:val="0"/>
          <w14:ligatures w14:val="none"/>
        </w:rPr>
        <w:t xml:space="preserve"> </w:t>
      </w:r>
      <w:r w:rsidR="005E61D0" w:rsidRPr="005E61D0">
        <w:rPr>
          <w:rFonts w:ascii="Times New Roman" w:eastAsia="Times New Roman" w:hAnsi="Times New Roman" w:cs="Times New Roman"/>
          <w:kern w:val="0"/>
          <w14:ligatures w14:val="none"/>
        </w:rPr>
        <w:t>I sincerely thank all those involved who assisted the author in conducting this research and whose support contributed to the progress and completion of this study</w:t>
      </w:r>
      <w:r w:rsidR="00D24280" w:rsidRPr="001F2D89">
        <w:rPr>
          <w:rFonts w:ascii="Times New Roman" w:eastAsia="Times New Roman" w:hAnsi="Times New Roman" w:cs="Times New Roman"/>
          <w:kern w:val="0"/>
          <w14:ligatures w14:val="none"/>
        </w:rPr>
        <w:t>.</w:t>
      </w:r>
    </w:p>
    <w:p w14:paraId="1BC35B24" w14:textId="77777777" w:rsidR="005C76D2" w:rsidRPr="001F2D89" w:rsidRDefault="005C76D2" w:rsidP="005C76D2">
      <w:pPr>
        <w:spacing w:after="0" w:line="240" w:lineRule="auto"/>
      </w:pPr>
    </w:p>
    <w:p w14:paraId="75AA58ED" w14:textId="77777777" w:rsidR="005C76D2" w:rsidRPr="001F2D89" w:rsidRDefault="005C76D2" w:rsidP="005C76D2">
      <w:pPr>
        <w:spacing w:after="0" w:line="240" w:lineRule="auto"/>
        <w:sectPr w:rsidR="005C76D2" w:rsidRPr="001F2D8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00AF16B3" w14:textId="6A85E6ED" w:rsidR="00425A90" w:rsidRPr="00425A90" w:rsidRDefault="00425A90" w:rsidP="009A056C">
      <w:pPr>
        <w:pStyle w:val="RefrencesEn"/>
        <w:spacing w:after="20"/>
        <w:rPr>
          <w:noProof/>
        </w:rPr>
      </w:pPr>
    </w:p>
    <w:sectPr w:rsidR="00425A90" w:rsidRPr="00425A90" w:rsidSect="00733EAE">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18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51617" w14:textId="77777777" w:rsidR="000469B8" w:rsidRPr="001F2D89" w:rsidRDefault="000469B8" w:rsidP="005C76D2">
      <w:pPr>
        <w:spacing w:after="0" w:line="240" w:lineRule="auto"/>
      </w:pPr>
      <w:r w:rsidRPr="001F2D89">
        <w:separator/>
      </w:r>
    </w:p>
  </w:endnote>
  <w:endnote w:type="continuationSeparator" w:id="0">
    <w:p w14:paraId="383BB795" w14:textId="77777777" w:rsidR="000469B8" w:rsidRPr="001F2D89" w:rsidRDefault="000469B8" w:rsidP="005C76D2">
      <w:pPr>
        <w:spacing w:after="0" w:line="240" w:lineRule="auto"/>
      </w:pPr>
      <w:r w:rsidRPr="001F2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B Mitra">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IRNumber">
    <w:altName w:val="Microsoft Sans Serif"/>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637C4127" w:rsidR="00C34ED1" w:rsidRPr="001F2D8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AF8AEEC" w:rsidR="00C34ED1" w:rsidRPr="001F2D8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0346C4A3" w:rsidR="004A0B6B" w:rsidRPr="001F2D8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4FC3001F" w:rsidR="004A0B6B" w:rsidRPr="001F2D8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360BB" w14:textId="77777777" w:rsidR="000469B8" w:rsidRPr="001F2D89" w:rsidRDefault="000469B8" w:rsidP="005C76D2">
      <w:pPr>
        <w:spacing w:after="0" w:line="240" w:lineRule="auto"/>
      </w:pPr>
      <w:r w:rsidRPr="001F2D89">
        <w:separator/>
      </w:r>
    </w:p>
  </w:footnote>
  <w:footnote w:type="continuationSeparator" w:id="0">
    <w:p w14:paraId="3BAD6258" w14:textId="77777777" w:rsidR="000469B8" w:rsidRPr="001F2D89" w:rsidRDefault="000469B8" w:rsidP="005C76D2">
      <w:pPr>
        <w:spacing w:after="0" w:line="240" w:lineRule="auto"/>
      </w:pPr>
      <w:r w:rsidRPr="001F2D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3775A44D"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2BC4A65B"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1843C2E5"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3D8D820E" w14:textId="6169D156" w:rsidR="004A0B6B" w:rsidRPr="001F2D89" w:rsidRDefault="00425A90" w:rsidP="004E68B3">
                                <w:pPr>
                                  <w:tabs>
                                    <w:tab w:val="center" w:pos="4513"/>
                                    <w:tab w:val="right" w:pos="9026"/>
                                  </w:tabs>
                                  <w:bidi/>
                                  <w:spacing w:before="20"/>
                                  <w:ind w:left="113" w:right="-227"/>
                                  <w:rPr>
                                    <w:rFonts w:ascii="Times New Roman" w:hAnsi="Times New Roman" w:cs="B Nazanin"/>
                                    <w:b/>
                                    <w:bCs/>
                                    <w:rtl/>
                                  </w:rPr>
                                </w:pPr>
                                <w:r w:rsidRPr="00425A90">
                                  <w:rPr>
                                    <w:rFonts w:ascii="Times New Roman" w:hAnsi="Times New Roman" w:cs="B Nazanin"/>
                                    <w:b/>
                                    <w:bCs/>
                                    <w:rtl/>
                                  </w:rPr>
                                  <w:t>بررس</w:t>
                                </w:r>
                                <w:r w:rsidRPr="00425A90">
                                  <w:rPr>
                                    <w:rFonts w:ascii="Times New Roman" w:hAnsi="Times New Roman" w:cs="B Nazanin" w:hint="cs"/>
                                    <w:b/>
                                    <w:bCs/>
                                    <w:rtl/>
                                  </w:rPr>
                                  <w:t>ی</w:t>
                                </w:r>
                                <w:r w:rsidRPr="00425A90">
                                  <w:rPr>
                                    <w:rFonts w:ascii="Times New Roman" w:hAnsi="Times New Roman" w:cs="B Nazanin"/>
                                    <w:b/>
                                    <w:bCs/>
                                    <w:rtl/>
                                  </w:rPr>
                                  <w:t xml:space="preserve"> چالش‌ها و ش</w:t>
                                </w:r>
                                <w:r w:rsidRPr="00425A90">
                                  <w:rPr>
                                    <w:rFonts w:ascii="Times New Roman" w:hAnsi="Times New Roman" w:cs="B Nazanin" w:hint="cs"/>
                                    <w:b/>
                                    <w:bCs/>
                                    <w:rtl/>
                                  </w:rPr>
                                  <w:t>ی</w:t>
                                </w:r>
                                <w:r w:rsidRPr="00425A90">
                                  <w:rPr>
                                    <w:rFonts w:ascii="Times New Roman" w:hAnsi="Times New Roman" w:cs="B Nazanin" w:hint="eastAsia"/>
                                    <w:b/>
                                    <w:bCs/>
                                    <w:rtl/>
                                  </w:rPr>
                                  <w:t>وه‌ها</w:t>
                                </w:r>
                                <w:r w:rsidRPr="00425A90">
                                  <w:rPr>
                                    <w:rFonts w:ascii="Times New Roman" w:hAnsi="Times New Roman" w:cs="B Nazanin" w:hint="cs"/>
                                    <w:b/>
                                    <w:bCs/>
                                    <w:rtl/>
                                  </w:rPr>
                                  <w:t>ی</w:t>
                                </w:r>
                                <w:r w:rsidRPr="00425A90">
                                  <w:rPr>
                                    <w:rFonts w:ascii="Times New Roman" w:hAnsi="Times New Roman" w:cs="B Nazanin"/>
                                    <w:b/>
                                    <w:bCs/>
                                    <w:rtl/>
                                  </w:rPr>
                                  <w:t xml:space="preserve"> جذب کودکان کار در دوره‌ها</w:t>
                                </w:r>
                                <w:r w:rsidRPr="00425A90">
                                  <w:rPr>
                                    <w:rFonts w:ascii="Times New Roman" w:hAnsi="Times New Roman" w:cs="B Nazanin" w:hint="cs"/>
                                    <w:b/>
                                    <w:bCs/>
                                    <w:rtl/>
                                  </w:rPr>
                                  <w:t>ی</w:t>
                                </w:r>
                                <w:r w:rsidRPr="00425A90">
                                  <w:rPr>
                                    <w:rFonts w:ascii="Times New Roman" w:hAnsi="Times New Roman" w:cs="B Nazanin"/>
                                    <w:b/>
                                    <w:bCs/>
                                    <w:rtl/>
                                  </w:rPr>
                                  <w:t xml:space="preserve"> سواد‌آموز</w:t>
                                </w:r>
                                <w:r w:rsidRPr="00425A90">
                                  <w:rPr>
                                    <w:rFonts w:ascii="Times New Roman" w:hAnsi="Times New Roman" w:cs="B Nazanin" w:hint="cs"/>
                                    <w:b/>
                                    <w:bCs/>
                                    <w:rtl/>
                                  </w:rPr>
                                  <w:t>ی</w:t>
                                </w: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3D8D820E" w14:textId="6169D156" w:rsidR="004A0B6B" w:rsidRPr="001F2D89" w:rsidRDefault="00425A90" w:rsidP="004E68B3">
                          <w:pPr>
                            <w:tabs>
                              <w:tab w:val="center" w:pos="4513"/>
                              <w:tab w:val="right" w:pos="9026"/>
                            </w:tabs>
                            <w:bidi/>
                            <w:spacing w:before="20"/>
                            <w:ind w:left="113" w:right="-227"/>
                            <w:rPr>
                              <w:rFonts w:ascii="Times New Roman" w:hAnsi="Times New Roman" w:cs="B Nazanin"/>
                              <w:b/>
                              <w:bCs/>
                              <w:rtl/>
                            </w:rPr>
                          </w:pPr>
                          <w:r w:rsidRPr="00425A90">
                            <w:rPr>
                              <w:rFonts w:ascii="Times New Roman" w:hAnsi="Times New Roman" w:cs="B Nazanin"/>
                              <w:b/>
                              <w:bCs/>
                              <w:rtl/>
                            </w:rPr>
                            <w:t>بررس</w:t>
                          </w:r>
                          <w:r w:rsidRPr="00425A90">
                            <w:rPr>
                              <w:rFonts w:ascii="Times New Roman" w:hAnsi="Times New Roman" w:cs="B Nazanin" w:hint="cs"/>
                              <w:b/>
                              <w:bCs/>
                              <w:rtl/>
                            </w:rPr>
                            <w:t>ی</w:t>
                          </w:r>
                          <w:r w:rsidRPr="00425A90">
                            <w:rPr>
                              <w:rFonts w:ascii="Times New Roman" w:hAnsi="Times New Roman" w:cs="B Nazanin"/>
                              <w:b/>
                              <w:bCs/>
                              <w:rtl/>
                            </w:rPr>
                            <w:t xml:space="preserve"> چالش‌ها و ش</w:t>
                          </w:r>
                          <w:r w:rsidRPr="00425A90">
                            <w:rPr>
                              <w:rFonts w:ascii="Times New Roman" w:hAnsi="Times New Roman" w:cs="B Nazanin" w:hint="cs"/>
                              <w:b/>
                              <w:bCs/>
                              <w:rtl/>
                            </w:rPr>
                            <w:t>ی</w:t>
                          </w:r>
                          <w:r w:rsidRPr="00425A90">
                            <w:rPr>
                              <w:rFonts w:ascii="Times New Roman" w:hAnsi="Times New Roman" w:cs="B Nazanin" w:hint="eastAsia"/>
                              <w:b/>
                              <w:bCs/>
                              <w:rtl/>
                            </w:rPr>
                            <w:t>وه‌ها</w:t>
                          </w:r>
                          <w:r w:rsidRPr="00425A90">
                            <w:rPr>
                              <w:rFonts w:ascii="Times New Roman" w:hAnsi="Times New Roman" w:cs="B Nazanin" w:hint="cs"/>
                              <w:b/>
                              <w:bCs/>
                              <w:rtl/>
                            </w:rPr>
                            <w:t>ی</w:t>
                          </w:r>
                          <w:r w:rsidRPr="00425A90">
                            <w:rPr>
                              <w:rFonts w:ascii="Times New Roman" w:hAnsi="Times New Roman" w:cs="B Nazanin"/>
                              <w:b/>
                              <w:bCs/>
                              <w:rtl/>
                            </w:rPr>
                            <w:t xml:space="preserve"> جذب کودکان کار در دوره‌ها</w:t>
                          </w:r>
                          <w:r w:rsidRPr="00425A90">
                            <w:rPr>
                              <w:rFonts w:ascii="Times New Roman" w:hAnsi="Times New Roman" w:cs="B Nazanin" w:hint="cs"/>
                              <w:b/>
                              <w:bCs/>
                              <w:rtl/>
                            </w:rPr>
                            <w:t>ی</w:t>
                          </w:r>
                          <w:r w:rsidRPr="00425A90">
                            <w:rPr>
                              <w:rFonts w:ascii="Times New Roman" w:hAnsi="Times New Roman" w:cs="B Nazanin"/>
                              <w:b/>
                              <w:bCs/>
                              <w:rtl/>
                            </w:rPr>
                            <w:t xml:space="preserve"> سواد‌آموز</w:t>
                          </w:r>
                          <w:r w:rsidRPr="00425A90">
                            <w:rPr>
                              <w:rFonts w:ascii="Times New Roman" w:hAnsi="Times New Roman" w:cs="B Nazanin" w:hint="cs"/>
                              <w:b/>
                              <w:bCs/>
                              <w:rtl/>
                            </w:rPr>
                            <w:t>ی</w:t>
                          </w: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212EF166"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B38"/>
    <w:multiLevelType w:val="hybridMultilevel"/>
    <w:tmpl w:val="294A4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7"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6"/>
  </w:num>
  <w:num w:numId="3">
    <w:abstractNumId w:val="7"/>
  </w:num>
  <w:num w:numId="4">
    <w:abstractNumId w:val="11"/>
  </w:num>
  <w:num w:numId="5">
    <w:abstractNumId w:val="9"/>
  </w:num>
  <w:num w:numId="6">
    <w:abstractNumId w:val="10"/>
  </w:num>
  <w:num w:numId="7">
    <w:abstractNumId w:val="3"/>
  </w:num>
  <w:num w:numId="8">
    <w:abstractNumId w:val="2"/>
  </w:num>
  <w:num w:numId="9">
    <w:abstractNumId w:val="12"/>
  </w:num>
  <w:num w:numId="10">
    <w:abstractNumId w:val="5"/>
  </w:num>
  <w:num w:numId="11">
    <w:abstractNumId w:val="4"/>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44C"/>
    <w:rsid w:val="00000F09"/>
    <w:rsid w:val="00001145"/>
    <w:rsid w:val="00002ED1"/>
    <w:rsid w:val="0000531E"/>
    <w:rsid w:val="00007416"/>
    <w:rsid w:val="00020579"/>
    <w:rsid w:val="0002128C"/>
    <w:rsid w:val="000246C0"/>
    <w:rsid w:val="000314F3"/>
    <w:rsid w:val="00035036"/>
    <w:rsid w:val="000469B8"/>
    <w:rsid w:val="00086757"/>
    <w:rsid w:val="00090301"/>
    <w:rsid w:val="000A7AF4"/>
    <w:rsid w:val="000B5651"/>
    <w:rsid w:val="000D5549"/>
    <w:rsid w:val="000D5D2B"/>
    <w:rsid w:val="000E03E2"/>
    <w:rsid w:val="000E6134"/>
    <w:rsid w:val="0012337E"/>
    <w:rsid w:val="00127ED5"/>
    <w:rsid w:val="0013186D"/>
    <w:rsid w:val="00132059"/>
    <w:rsid w:val="00135BD4"/>
    <w:rsid w:val="00144017"/>
    <w:rsid w:val="00150B63"/>
    <w:rsid w:val="00170D1A"/>
    <w:rsid w:val="00182EAE"/>
    <w:rsid w:val="00186A75"/>
    <w:rsid w:val="001C4680"/>
    <w:rsid w:val="001C5801"/>
    <w:rsid w:val="001C7B6E"/>
    <w:rsid w:val="001F2D89"/>
    <w:rsid w:val="00254100"/>
    <w:rsid w:val="00255CC3"/>
    <w:rsid w:val="0026052B"/>
    <w:rsid w:val="0026085E"/>
    <w:rsid w:val="00273FE2"/>
    <w:rsid w:val="00280B62"/>
    <w:rsid w:val="00295314"/>
    <w:rsid w:val="002C21C4"/>
    <w:rsid w:val="002D12C1"/>
    <w:rsid w:val="002D7E61"/>
    <w:rsid w:val="002D7EA3"/>
    <w:rsid w:val="002E35BA"/>
    <w:rsid w:val="00301B4A"/>
    <w:rsid w:val="003046CB"/>
    <w:rsid w:val="0030523E"/>
    <w:rsid w:val="003117AB"/>
    <w:rsid w:val="003131A8"/>
    <w:rsid w:val="00314B67"/>
    <w:rsid w:val="00333FDE"/>
    <w:rsid w:val="00335E55"/>
    <w:rsid w:val="00341369"/>
    <w:rsid w:val="00342E17"/>
    <w:rsid w:val="00346181"/>
    <w:rsid w:val="00347A5A"/>
    <w:rsid w:val="00355C21"/>
    <w:rsid w:val="00355EF6"/>
    <w:rsid w:val="00362C0A"/>
    <w:rsid w:val="00376862"/>
    <w:rsid w:val="0038512F"/>
    <w:rsid w:val="0039361A"/>
    <w:rsid w:val="003959AE"/>
    <w:rsid w:val="003B17D9"/>
    <w:rsid w:val="003B686C"/>
    <w:rsid w:val="003D225B"/>
    <w:rsid w:val="003D557C"/>
    <w:rsid w:val="003E5B6D"/>
    <w:rsid w:val="003F3401"/>
    <w:rsid w:val="00401DCB"/>
    <w:rsid w:val="00413632"/>
    <w:rsid w:val="00425A90"/>
    <w:rsid w:val="00426822"/>
    <w:rsid w:val="00432B45"/>
    <w:rsid w:val="00453EB5"/>
    <w:rsid w:val="00460414"/>
    <w:rsid w:val="00472501"/>
    <w:rsid w:val="0047621E"/>
    <w:rsid w:val="004842C8"/>
    <w:rsid w:val="004A0B6B"/>
    <w:rsid w:val="004B558E"/>
    <w:rsid w:val="004B5ED7"/>
    <w:rsid w:val="004D6BF7"/>
    <w:rsid w:val="004E2C5E"/>
    <w:rsid w:val="004E68B3"/>
    <w:rsid w:val="004F32B2"/>
    <w:rsid w:val="004F3B36"/>
    <w:rsid w:val="00503F04"/>
    <w:rsid w:val="00511989"/>
    <w:rsid w:val="00514838"/>
    <w:rsid w:val="00536894"/>
    <w:rsid w:val="005370CF"/>
    <w:rsid w:val="005428F6"/>
    <w:rsid w:val="00565083"/>
    <w:rsid w:val="00575CED"/>
    <w:rsid w:val="005832EA"/>
    <w:rsid w:val="00583579"/>
    <w:rsid w:val="00597635"/>
    <w:rsid w:val="005A7598"/>
    <w:rsid w:val="005B5981"/>
    <w:rsid w:val="005B6295"/>
    <w:rsid w:val="005B7A52"/>
    <w:rsid w:val="005C375C"/>
    <w:rsid w:val="005C76D2"/>
    <w:rsid w:val="005D3E12"/>
    <w:rsid w:val="005E61D0"/>
    <w:rsid w:val="005F0662"/>
    <w:rsid w:val="006104A2"/>
    <w:rsid w:val="006228DB"/>
    <w:rsid w:val="00632D63"/>
    <w:rsid w:val="00640FC9"/>
    <w:rsid w:val="006623D9"/>
    <w:rsid w:val="0067006C"/>
    <w:rsid w:val="006B1598"/>
    <w:rsid w:val="006B34B5"/>
    <w:rsid w:val="006C234F"/>
    <w:rsid w:val="006D36FD"/>
    <w:rsid w:val="006D4B0E"/>
    <w:rsid w:val="006E32D3"/>
    <w:rsid w:val="006E5216"/>
    <w:rsid w:val="006F14D2"/>
    <w:rsid w:val="00704826"/>
    <w:rsid w:val="007100E9"/>
    <w:rsid w:val="00715FA3"/>
    <w:rsid w:val="00730887"/>
    <w:rsid w:val="00732A29"/>
    <w:rsid w:val="00733EAE"/>
    <w:rsid w:val="007448BE"/>
    <w:rsid w:val="00744BF8"/>
    <w:rsid w:val="007656E2"/>
    <w:rsid w:val="00792CD4"/>
    <w:rsid w:val="00793745"/>
    <w:rsid w:val="007977D8"/>
    <w:rsid w:val="007A322C"/>
    <w:rsid w:val="007E4C98"/>
    <w:rsid w:val="007F29F5"/>
    <w:rsid w:val="00813858"/>
    <w:rsid w:val="0083354E"/>
    <w:rsid w:val="00841604"/>
    <w:rsid w:val="008437F2"/>
    <w:rsid w:val="00844524"/>
    <w:rsid w:val="00864AA5"/>
    <w:rsid w:val="00885EFC"/>
    <w:rsid w:val="00893722"/>
    <w:rsid w:val="00893843"/>
    <w:rsid w:val="008B6E72"/>
    <w:rsid w:val="008F4A3B"/>
    <w:rsid w:val="00911AC5"/>
    <w:rsid w:val="0092003E"/>
    <w:rsid w:val="00920F30"/>
    <w:rsid w:val="009303A6"/>
    <w:rsid w:val="00937C83"/>
    <w:rsid w:val="0095210E"/>
    <w:rsid w:val="00954C81"/>
    <w:rsid w:val="0096395F"/>
    <w:rsid w:val="009704DF"/>
    <w:rsid w:val="00976C71"/>
    <w:rsid w:val="00984C46"/>
    <w:rsid w:val="009A056C"/>
    <w:rsid w:val="009A15D3"/>
    <w:rsid w:val="009A3D9B"/>
    <w:rsid w:val="009B090B"/>
    <w:rsid w:val="009C5004"/>
    <w:rsid w:val="009D01F6"/>
    <w:rsid w:val="009D245B"/>
    <w:rsid w:val="009D2EB8"/>
    <w:rsid w:val="009D31F3"/>
    <w:rsid w:val="009D4E1E"/>
    <w:rsid w:val="009E6465"/>
    <w:rsid w:val="00A00DDF"/>
    <w:rsid w:val="00A045F2"/>
    <w:rsid w:val="00A104FC"/>
    <w:rsid w:val="00A13173"/>
    <w:rsid w:val="00A174F3"/>
    <w:rsid w:val="00A34D2C"/>
    <w:rsid w:val="00A51196"/>
    <w:rsid w:val="00A6768D"/>
    <w:rsid w:val="00A80D41"/>
    <w:rsid w:val="00A951FC"/>
    <w:rsid w:val="00A96956"/>
    <w:rsid w:val="00AA5421"/>
    <w:rsid w:val="00AA771E"/>
    <w:rsid w:val="00AA78BB"/>
    <w:rsid w:val="00AE495A"/>
    <w:rsid w:val="00AE5457"/>
    <w:rsid w:val="00AF26A2"/>
    <w:rsid w:val="00AF3D09"/>
    <w:rsid w:val="00AF6E46"/>
    <w:rsid w:val="00B04AF9"/>
    <w:rsid w:val="00B13C6B"/>
    <w:rsid w:val="00B37EB8"/>
    <w:rsid w:val="00B74C7A"/>
    <w:rsid w:val="00B8681D"/>
    <w:rsid w:val="00B943A3"/>
    <w:rsid w:val="00B94B1E"/>
    <w:rsid w:val="00BA047A"/>
    <w:rsid w:val="00BA3E1E"/>
    <w:rsid w:val="00BA4B05"/>
    <w:rsid w:val="00BC7132"/>
    <w:rsid w:val="00C0247F"/>
    <w:rsid w:val="00C15C22"/>
    <w:rsid w:val="00C20003"/>
    <w:rsid w:val="00C2302E"/>
    <w:rsid w:val="00C24E33"/>
    <w:rsid w:val="00C26EC4"/>
    <w:rsid w:val="00C30836"/>
    <w:rsid w:val="00C34D4D"/>
    <w:rsid w:val="00C34ED1"/>
    <w:rsid w:val="00C462B9"/>
    <w:rsid w:val="00C4638B"/>
    <w:rsid w:val="00C54166"/>
    <w:rsid w:val="00C5566F"/>
    <w:rsid w:val="00C71432"/>
    <w:rsid w:val="00C730C6"/>
    <w:rsid w:val="00C94937"/>
    <w:rsid w:val="00CA3196"/>
    <w:rsid w:val="00CB2945"/>
    <w:rsid w:val="00CC2FD1"/>
    <w:rsid w:val="00CC555F"/>
    <w:rsid w:val="00CD142C"/>
    <w:rsid w:val="00CD7DAB"/>
    <w:rsid w:val="00CE194D"/>
    <w:rsid w:val="00CE6989"/>
    <w:rsid w:val="00CF0264"/>
    <w:rsid w:val="00D059CA"/>
    <w:rsid w:val="00D05D13"/>
    <w:rsid w:val="00D07C42"/>
    <w:rsid w:val="00D12EB5"/>
    <w:rsid w:val="00D24280"/>
    <w:rsid w:val="00D33724"/>
    <w:rsid w:val="00D522BE"/>
    <w:rsid w:val="00D67D63"/>
    <w:rsid w:val="00D76529"/>
    <w:rsid w:val="00D8053B"/>
    <w:rsid w:val="00D82EAE"/>
    <w:rsid w:val="00D85D68"/>
    <w:rsid w:val="00DA0D56"/>
    <w:rsid w:val="00DB055D"/>
    <w:rsid w:val="00DB630A"/>
    <w:rsid w:val="00DC699A"/>
    <w:rsid w:val="00DC6FD6"/>
    <w:rsid w:val="00DD13D0"/>
    <w:rsid w:val="00DD7AA0"/>
    <w:rsid w:val="00DD7FC4"/>
    <w:rsid w:val="00E058CC"/>
    <w:rsid w:val="00E165EB"/>
    <w:rsid w:val="00E22640"/>
    <w:rsid w:val="00E319A1"/>
    <w:rsid w:val="00E35F87"/>
    <w:rsid w:val="00E4589E"/>
    <w:rsid w:val="00E47A8B"/>
    <w:rsid w:val="00E50FB1"/>
    <w:rsid w:val="00E57878"/>
    <w:rsid w:val="00E71055"/>
    <w:rsid w:val="00E956EA"/>
    <w:rsid w:val="00EA33D3"/>
    <w:rsid w:val="00EA3713"/>
    <w:rsid w:val="00EA3A00"/>
    <w:rsid w:val="00EB40C3"/>
    <w:rsid w:val="00EB48E7"/>
    <w:rsid w:val="00ED66DF"/>
    <w:rsid w:val="00EE4EB3"/>
    <w:rsid w:val="00EF7485"/>
    <w:rsid w:val="00F1246E"/>
    <w:rsid w:val="00F12D5F"/>
    <w:rsid w:val="00F1306B"/>
    <w:rsid w:val="00F15341"/>
    <w:rsid w:val="00F323C3"/>
    <w:rsid w:val="00F337E0"/>
    <w:rsid w:val="00F3399F"/>
    <w:rsid w:val="00F579CF"/>
    <w:rsid w:val="00F67AF3"/>
    <w:rsid w:val="00F9366B"/>
    <w:rsid w:val="00FB079D"/>
    <w:rsid w:val="00FB1564"/>
    <w:rsid w:val="00FE1AF6"/>
    <w:rsid w:val="00FF144A"/>
    <w:rsid w:val="00FF34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semiHidden/>
    <w:unhideWhenUsed/>
    <w:qFormat/>
    <w:rsid w:val="0000531E"/>
    <w:pPr>
      <w:spacing w:before="240" w:after="60"/>
      <w:outlineLvl w:val="5"/>
    </w:pPr>
    <w:rPr>
      <w:rFonts w:ascii="Calibri" w:eastAsia="Times New Roman" w:hAnsi="Calibri" w:cs="Times New Roman"/>
      <w:i/>
      <w:iCs/>
      <w:noProof w:val="0"/>
      <w:color w:val="595959"/>
      <w:kern w:val="0"/>
      <w:sz w:val="20"/>
      <w:szCs w:val="20"/>
      <w14:ligatures w14:val="none"/>
    </w:rPr>
  </w:style>
  <w:style w:type="paragraph" w:styleId="Heading7">
    <w:name w:val="heading 7"/>
    <w:basedOn w:val="Normal"/>
    <w:next w:val="Normal"/>
    <w:link w:val="Heading7Char"/>
    <w:uiPriority w:val="9"/>
    <w:semiHidden/>
    <w:unhideWhenUsed/>
    <w:qFormat/>
    <w:rsid w:val="0000531E"/>
    <w:pPr>
      <w:spacing w:before="240" w:after="60"/>
      <w:outlineLvl w:val="6"/>
    </w:pPr>
    <w:rPr>
      <w:rFonts w:ascii="Calibri" w:eastAsia="Times New Roman" w:hAnsi="Calibri" w:cs="Times New Roman"/>
      <w:noProof w:val="0"/>
      <w:color w:val="595959"/>
      <w:kern w:val="0"/>
      <w:sz w:val="20"/>
      <w:szCs w:val="20"/>
      <w14:ligatures w14:val="none"/>
    </w:rPr>
  </w:style>
  <w:style w:type="paragraph" w:styleId="Heading8">
    <w:name w:val="heading 8"/>
    <w:basedOn w:val="Normal"/>
    <w:next w:val="Normal"/>
    <w:link w:val="Heading8Char"/>
    <w:uiPriority w:val="9"/>
    <w:semiHidden/>
    <w:unhideWhenUsed/>
    <w:qFormat/>
    <w:rsid w:val="0000531E"/>
    <w:pPr>
      <w:spacing w:before="240" w:after="60"/>
      <w:outlineLvl w:val="7"/>
    </w:pPr>
    <w:rPr>
      <w:rFonts w:ascii="Calibri" w:eastAsia="Times New Roman" w:hAnsi="Calibri" w:cs="Times New Roman"/>
      <w:i/>
      <w:iCs/>
      <w:noProof w:val="0"/>
      <w:color w:val="272727"/>
      <w:kern w:val="0"/>
      <w:sz w:val="20"/>
      <w:szCs w:val="20"/>
      <w14:ligatures w14:val="none"/>
    </w:rPr>
  </w:style>
  <w:style w:type="paragraph" w:styleId="Heading9">
    <w:name w:val="heading 9"/>
    <w:basedOn w:val="Normal"/>
    <w:next w:val="Normal"/>
    <w:link w:val="Heading9Char"/>
    <w:uiPriority w:val="9"/>
    <w:semiHidden/>
    <w:unhideWhenUsed/>
    <w:qFormat/>
    <w:rsid w:val="0000531E"/>
    <w:pPr>
      <w:spacing w:before="240" w:after="60"/>
      <w:outlineLvl w:val="8"/>
    </w:pPr>
    <w:rPr>
      <w:rFonts w:ascii="Calibri" w:eastAsia="Times New Roman" w:hAnsi="Calibri" w:cs="Times New Roman"/>
      <w:noProof w:val="0"/>
      <w:color w:val="272727"/>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5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
    <w:link w:val="ListParagraph"/>
    <w:uiPriority w:val="34"/>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paragraph" w:customStyle="1" w:styleId="Body">
    <w:name w:val="Body"/>
    <w:basedOn w:val="Normal"/>
    <w:link w:val="BodyChar"/>
    <w:qFormat/>
    <w:rsid w:val="00BA047A"/>
    <w:pPr>
      <w:bidi/>
      <w:spacing w:after="0" w:line="276" w:lineRule="auto"/>
      <w:jc w:val="both"/>
    </w:pPr>
    <w:rPr>
      <w:rFonts w:ascii="Times New Roman" w:eastAsia="Calibri" w:hAnsi="Times New Roman" w:cs="B Nazanin"/>
      <w:noProof w:val="0"/>
      <w:kern w:val="0"/>
      <w:szCs w:val="24"/>
      <w14:ligatures w14:val="none"/>
    </w:rPr>
  </w:style>
  <w:style w:type="character" w:customStyle="1" w:styleId="BodyChar">
    <w:name w:val="Body Char"/>
    <w:link w:val="Body"/>
    <w:locked/>
    <w:rsid w:val="00BA047A"/>
    <w:rPr>
      <w:rFonts w:ascii="Times New Roman" w:eastAsia="Calibri" w:hAnsi="Times New Roman" w:cs="B Nazanin"/>
      <w:kern w:val="0"/>
      <w:szCs w:val="24"/>
      <w14:ligatures w14:val="none"/>
    </w:rPr>
  </w:style>
  <w:style w:type="character" w:customStyle="1" w:styleId="Heading6Char">
    <w:name w:val="Heading 6 Char"/>
    <w:basedOn w:val="DefaultParagraphFont"/>
    <w:link w:val="Heading6"/>
    <w:uiPriority w:val="9"/>
    <w:semiHidden/>
    <w:rsid w:val="0000531E"/>
    <w:rPr>
      <w:rFonts w:ascii="Calibri" w:eastAsia="Times New Roman" w:hAnsi="Calibri" w:cs="Times New Roman"/>
      <w:i/>
      <w:iCs/>
      <w:color w:val="595959"/>
      <w:kern w:val="0"/>
      <w:sz w:val="20"/>
      <w:szCs w:val="20"/>
      <w14:ligatures w14:val="none"/>
    </w:rPr>
  </w:style>
  <w:style w:type="character" w:customStyle="1" w:styleId="Heading7Char">
    <w:name w:val="Heading 7 Char"/>
    <w:basedOn w:val="DefaultParagraphFont"/>
    <w:link w:val="Heading7"/>
    <w:uiPriority w:val="9"/>
    <w:semiHidden/>
    <w:rsid w:val="0000531E"/>
    <w:rPr>
      <w:rFonts w:ascii="Calibri" w:eastAsia="Times New Roman" w:hAnsi="Calibri" w:cs="Times New Roman"/>
      <w:color w:val="595959"/>
      <w:kern w:val="0"/>
      <w:sz w:val="20"/>
      <w:szCs w:val="20"/>
      <w14:ligatures w14:val="none"/>
    </w:rPr>
  </w:style>
  <w:style w:type="character" w:customStyle="1" w:styleId="Heading8Char">
    <w:name w:val="Heading 8 Char"/>
    <w:basedOn w:val="DefaultParagraphFont"/>
    <w:link w:val="Heading8"/>
    <w:uiPriority w:val="9"/>
    <w:semiHidden/>
    <w:rsid w:val="0000531E"/>
    <w:rPr>
      <w:rFonts w:ascii="Calibri" w:eastAsia="Times New Roman" w:hAnsi="Calibri" w:cs="Times New Roman"/>
      <w:i/>
      <w:iCs/>
      <w:color w:val="272727"/>
      <w:kern w:val="0"/>
      <w:sz w:val="20"/>
      <w:szCs w:val="20"/>
      <w14:ligatures w14:val="none"/>
    </w:rPr>
  </w:style>
  <w:style w:type="character" w:customStyle="1" w:styleId="Heading9Char">
    <w:name w:val="Heading 9 Char"/>
    <w:basedOn w:val="DefaultParagraphFont"/>
    <w:link w:val="Heading9"/>
    <w:uiPriority w:val="9"/>
    <w:semiHidden/>
    <w:rsid w:val="0000531E"/>
    <w:rPr>
      <w:rFonts w:ascii="Calibri" w:eastAsia="Times New Roman" w:hAnsi="Calibri" w:cs="Times New Roman"/>
      <w:color w:val="272727"/>
      <w:kern w:val="0"/>
      <w:sz w:val="20"/>
      <w:szCs w:val="20"/>
      <w14:ligatures w14:val="none"/>
    </w:rPr>
  </w:style>
  <w:style w:type="paragraph" w:customStyle="1" w:styleId="21">
    <w:name w:val="تیتر 21"/>
    <w:basedOn w:val="Normal"/>
    <w:link w:val="21Char"/>
    <w:qFormat/>
    <w:rsid w:val="0000531E"/>
    <w:pPr>
      <w:bidi/>
      <w:spacing w:after="0"/>
    </w:pPr>
    <w:rPr>
      <w:rFonts w:ascii="Times New Roman" w:eastAsia="Calibri" w:hAnsi="Times New Roman" w:cs="B Nazanin"/>
      <w:b/>
      <w:bCs/>
      <w:noProof w:val="0"/>
      <w:kern w:val="0"/>
      <w:sz w:val="26"/>
      <w:szCs w:val="26"/>
      <w14:ligatures w14:val="none"/>
    </w:rPr>
  </w:style>
  <w:style w:type="character" w:customStyle="1" w:styleId="21Char">
    <w:name w:val="تیتر 21 Char"/>
    <w:link w:val="21"/>
    <w:rsid w:val="0000531E"/>
    <w:rPr>
      <w:rFonts w:ascii="Times New Roman" w:eastAsia="Calibri" w:hAnsi="Times New Roman" w:cs="B Nazanin"/>
      <w:b/>
      <w:bCs/>
      <w:kern w:val="0"/>
      <w:sz w:val="26"/>
      <w:szCs w:val="26"/>
      <w14:ligatures w14:val="none"/>
    </w:rPr>
  </w:style>
  <w:style w:type="paragraph" w:customStyle="1" w:styleId="210">
    <w:name w:val="متن 21"/>
    <w:basedOn w:val="Normal"/>
    <w:link w:val="21Char0"/>
    <w:qFormat/>
    <w:rsid w:val="0000531E"/>
    <w:pPr>
      <w:bidi/>
      <w:spacing w:after="0"/>
      <w:jc w:val="both"/>
    </w:pPr>
    <w:rPr>
      <w:rFonts w:ascii="Times New Roman" w:eastAsia="Calibri" w:hAnsi="Times New Roman" w:cs="B Nazanin"/>
      <w:noProof w:val="0"/>
      <w:kern w:val="0"/>
      <w:sz w:val="24"/>
      <w:szCs w:val="24"/>
      <w14:ligatures w14:val="none"/>
    </w:rPr>
  </w:style>
  <w:style w:type="character" w:customStyle="1" w:styleId="21Char0">
    <w:name w:val="متن 21 Char"/>
    <w:link w:val="210"/>
    <w:rsid w:val="0000531E"/>
    <w:rPr>
      <w:rFonts w:ascii="Times New Roman" w:eastAsia="Calibri" w:hAnsi="Times New Roman" w:cs="B Nazanin"/>
      <w:kern w:val="0"/>
      <w:sz w:val="24"/>
      <w:szCs w:val="24"/>
      <w14:ligatures w14:val="none"/>
    </w:rPr>
  </w:style>
  <w:style w:type="paragraph" w:customStyle="1" w:styleId="211">
    <w:name w:val="زیر شکل 21"/>
    <w:basedOn w:val="Normal"/>
    <w:link w:val="21Char1"/>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1">
    <w:name w:val="زیر شکل 21 Char"/>
    <w:link w:val="211"/>
    <w:rsid w:val="0000531E"/>
    <w:rPr>
      <w:rFonts w:ascii="Times New Roman" w:eastAsia="Times New Roman" w:hAnsi="Times New Roman" w:cs="B Nazanin"/>
      <w:b/>
      <w:bCs/>
      <w:kern w:val="0"/>
      <w:lang w:bidi="fa-IR"/>
      <w14:ligatures w14:val="none"/>
    </w:rPr>
  </w:style>
  <w:style w:type="paragraph" w:customStyle="1" w:styleId="212">
    <w:name w:val="سرجدول 21"/>
    <w:basedOn w:val="Normal"/>
    <w:link w:val="21Char2"/>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2">
    <w:name w:val="سرجدول 21 Char"/>
    <w:link w:val="212"/>
    <w:rsid w:val="0000531E"/>
    <w:rPr>
      <w:rFonts w:ascii="Times New Roman" w:eastAsia="Times New Roman" w:hAnsi="Times New Roman" w:cs="B Nazanin"/>
      <w:b/>
      <w:bCs/>
      <w:kern w:val="0"/>
      <w:lang w:bidi="fa-IR"/>
      <w14:ligatures w14:val="none"/>
    </w:rPr>
  </w:style>
  <w:style w:type="paragraph" w:customStyle="1" w:styleId="213">
    <w:name w:val="داخل جدول 21"/>
    <w:basedOn w:val="Normal"/>
    <w:link w:val="21Char3"/>
    <w:qFormat/>
    <w:rsid w:val="0000531E"/>
    <w:pPr>
      <w:bidi/>
      <w:spacing w:after="0" w:line="0" w:lineRule="atLeast"/>
      <w:jc w:val="center"/>
    </w:pPr>
    <w:rPr>
      <w:rFonts w:ascii="Times New Roman" w:eastAsia="Times New Roman" w:hAnsi="Times New Roman" w:cs="B Nazanin"/>
      <w:noProof w:val="0"/>
      <w:kern w:val="0"/>
      <w:sz w:val="20"/>
      <w:szCs w:val="20"/>
      <w14:ligatures w14:val="none"/>
    </w:rPr>
  </w:style>
  <w:style w:type="character" w:customStyle="1" w:styleId="21Char3">
    <w:name w:val="داخل جدول 21 Char"/>
    <w:link w:val="213"/>
    <w:rsid w:val="0000531E"/>
    <w:rPr>
      <w:rFonts w:ascii="Times New Roman" w:eastAsia="Times New Roman" w:hAnsi="Times New Roman" w:cs="B Nazanin"/>
      <w:kern w:val="0"/>
      <w:sz w:val="20"/>
      <w:szCs w:val="20"/>
      <w:lang w:bidi="fa-IR"/>
      <w14:ligatures w14:val="none"/>
    </w:rPr>
  </w:style>
  <w:style w:type="paragraph" w:customStyle="1" w:styleId="2100">
    <w:name w:val="متن 2100"/>
    <w:basedOn w:val="Normal"/>
    <w:link w:val="2100Char"/>
    <w:qFormat/>
    <w:rsid w:val="0000531E"/>
    <w:pPr>
      <w:bidi/>
      <w:spacing w:after="0" w:line="240" w:lineRule="auto"/>
      <w:jc w:val="both"/>
    </w:pPr>
    <w:rPr>
      <w:rFonts w:ascii="Times New Roman" w:eastAsia="Times New Roman" w:hAnsi="Times New Roman" w:cs="B Mitra"/>
      <w:noProof w:val="0"/>
      <w:kern w:val="0"/>
      <w:szCs w:val="26"/>
      <w14:ligatures w14:val="none"/>
    </w:rPr>
  </w:style>
  <w:style w:type="character" w:customStyle="1" w:styleId="2100Char">
    <w:name w:val="متن 2100 Char"/>
    <w:link w:val="2100"/>
    <w:rsid w:val="0000531E"/>
    <w:rPr>
      <w:rFonts w:ascii="Times New Roman" w:eastAsia="Times New Roman" w:hAnsi="Times New Roman" w:cs="B Mitra"/>
      <w:kern w:val="0"/>
      <w:szCs w:val="26"/>
      <w14:ligatures w14:val="none"/>
    </w:rPr>
  </w:style>
  <w:style w:type="table" w:customStyle="1" w:styleId="TableGrid124">
    <w:name w:val="Table Grid124"/>
    <w:basedOn w:val="TableNormal"/>
    <w:uiPriority w:val="39"/>
    <w:rsid w:val="0000531E"/>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4">
    <w:name w:val="زیرتیتر21"/>
    <w:basedOn w:val="Normal"/>
    <w:link w:val="21Char4"/>
    <w:qFormat/>
    <w:rsid w:val="0000531E"/>
    <w:pPr>
      <w:bidi/>
      <w:spacing w:after="0"/>
    </w:pPr>
    <w:rPr>
      <w:rFonts w:ascii="Calibri" w:eastAsia="Calibri" w:hAnsi="Calibri" w:cs="B Nazanin"/>
      <w:b/>
      <w:bCs/>
      <w:noProof w:val="0"/>
      <w:kern w:val="0"/>
      <w:sz w:val="24"/>
      <w:szCs w:val="24"/>
      <w14:ligatures w14:val="none"/>
    </w:rPr>
  </w:style>
  <w:style w:type="character" w:customStyle="1" w:styleId="21Char4">
    <w:name w:val="زیرتیتر21 Char"/>
    <w:link w:val="214"/>
    <w:rsid w:val="0000531E"/>
    <w:rPr>
      <w:rFonts w:ascii="Calibri" w:eastAsia="Calibri" w:hAnsi="Calibri" w:cs="B Nazanin"/>
      <w:b/>
      <w:bCs/>
      <w:kern w:val="0"/>
      <w:sz w:val="24"/>
      <w:szCs w:val="24"/>
      <w:lang w:bidi="fa-IR"/>
      <w14:ligatures w14:val="none"/>
    </w:rPr>
  </w:style>
  <w:style w:type="paragraph" w:customStyle="1" w:styleId="Heading21">
    <w:name w:val="Heading 21"/>
    <w:basedOn w:val="Normal"/>
    <w:next w:val="Normal"/>
    <w:uiPriority w:val="9"/>
    <w:semiHidden/>
    <w:unhideWhenUsed/>
    <w:qFormat/>
    <w:rsid w:val="0000531E"/>
    <w:pPr>
      <w:keepNext/>
      <w:keepLines/>
      <w:spacing w:before="160" w:after="80" w:line="278" w:lineRule="auto"/>
      <w:outlineLvl w:val="1"/>
    </w:pPr>
    <w:rPr>
      <w:rFonts w:ascii="Calibri Light" w:eastAsia="Times New Roman" w:hAnsi="Calibri Light" w:cs="Times New Roman"/>
      <w:noProof w:val="0"/>
      <w:color w:val="2F5496"/>
      <w:sz w:val="32"/>
      <w:szCs w:val="32"/>
      <w14:ligatures w14:val="none"/>
    </w:rPr>
  </w:style>
  <w:style w:type="paragraph" w:customStyle="1" w:styleId="Heading31">
    <w:name w:val="Heading 31"/>
    <w:basedOn w:val="Normal"/>
    <w:next w:val="Normal"/>
    <w:uiPriority w:val="9"/>
    <w:semiHidden/>
    <w:unhideWhenUsed/>
    <w:qFormat/>
    <w:rsid w:val="0000531E"/>
    <w:pPr>
      <w:keepNext/>
      <w:keepLines/>
      <w:spacing w:before="160" w:after="80" w:line="278" w:lineRule="auto"/>
      <w:outlineLvl w:val="2"/>
    </w:pPr>
    <w:rPr>
      <w:rFonts w:ascii="Calibri" w:eastAsia="Times New Roman" w:hAnsi="Calibri" w:cs="Times New Roman"/>
      <w:noProof w:val="0"/>
      <w:color w:val="2F5496"/>
      <w:sz w:val="28"/>
      <w:szCs w:val="28"/>
      <w14:ligatures w14:val="none"/>
    </w:rPr>
  </w:style>
  <w:style w:type="paragraph" w:customStyle="1" w:styleId="Heading51">
    <w:name w:val="Heading 51"/>
    <w:basedOn w:val="Normal"/>
    <w:next w:val="Normal"/>
    <w:uiPriority w:val="9"/>
    <w:semiHidden/>
    <w:unhideWhenUsed/>
    <w:qFormat/>
    <w:rsid w:val="0000531E"/>
    <w:pPr>
      <w:keepNext/>
      <w:keepLines/>
      <w:spacing w:before="80" w:after="40" w:line="278" w:lineRule="auto"/>
      <w:outlineLvl w:val="4"/>
    </w:pPr>
    <w:rPr>
      <w:rFonts w:ascii="Calibri" w:eastAsia="Times New Roman" w:hAnsi="Calibri" w:cs="Times New Roman"/>
      <w:noProof w:val="0"/>
      <w:color w:val="2F5496"/>
      <w:sz w:val="24"/>
      <w:szCs w:val="24"/>
      <w14:ligatures w14:val="none"/>
    </w:rPr>
  </w:style>
  <w:style w:type="paragraph" w:customStyle="1" w:styleId="Heading61">
    <w:name w:val="Heading 61"/>
    <w:basedOn w:val="Normal"/>
    <w:next w:val="Normal"/>
    <w:uiPriority w:val="9"/>
    <w:semiHidden/>
    <w:unhideWhenUsed/>
    <w:qFormat/>
    <w:rsid w:val="0000531E"/>
    <w:pPr>
      <w:keepNext/>
      <w:keepLines/>
      <w:spacing w:before="40" w:after="0" w:line="278" w:lineRule="auto"/>
      <w:outlineLvl w:val="5"/>
    </w:pPr>
    <w:rPr>
      <w:rFonts w:ascii="Calibri" w:eastAsia="Times New Roman" w:hAnsi="Calibri" w:cs="Times New Roman"/>
      <w:i/>
      <w:iCs/>
      <w:noProof w:val="0"/>
      <w:color w:val="595959"/>
      <w:sz w:val="24"/>
      <w:szCs w:val="24"/>
      <w14:ligatures w14:val="none"/>
    </w:rPr>
  </w:style>
  <w:style w:type="paragraph" w:customStyle="1" w:styleId="Heading71">
    <w:name w:val="Heading 71"/>
    <w:basedOn w:val="Normal"/>
    <w:next w:val="Normal"/>
    <w:uiPriority w:val="9"/>
    <w:semiHidden/>
    <w:unhideWhenUsed/>
    <w:qFormat/>
    <w:rsid w:val="0000531E"/>
    <w:pPr>
      <w:keepNext/>
      <w:keepLines/>
      <w:spacing w:before="40" w:after="0" w:line="278" w:lineRule="auto"/>
      <w:outlineLvl w:val="6"/>
    </w:pPr>
    <w:rPr>
      <w:rFonts w:ascii="Calibri" w:eastAsia="Times New Roman" w:hAnsi="Calibri" w:cs="Times New Roman"/>
      <w:noProof w:val="0"/>
      <w:color w:val="595959"/>
      <w:sz w:val="24"/>
      <w:szCs w:val="24"/>
      <w14:ligatures w14:val="none"/>
    </w:rPr>
  </w:style>
  <w:style w:type="paragraph" w:customStyle="1" w:styleId="Heading81">
    <w:name w:val="Heading 81"/>
    <w:basedOn w:val="Normal"/>
    <w:next w:val="Normal"/>
    <w:uiPriority w:val="9"/>
    <w:semiHidden/>
    <w:unhideWhenUsed/>
    <w:qFormat/>
    <w:rsid w:val="0000531E"/>
    <w:pPr>
      <w:keepNext/>
      <w:keepLines/>
      <w:spacing w:after="0" w:line="278" w:lineRule="auto"/>
      <w:outlineLvl w:val="7"/>
    </w:pPr>
    <w:rPr>
      <w:rFonts w:ascii="Calibri" w:eastAsia="Times New Roman" w:hAnsi="Calibri" w:cs="Times New Roman"/>
      <w:i/>
      <w:iCs/>
      <w:noProof w:val="0"/>
      <w:color w:val="272727"/>
      <w:sz w:val="24"/>
      <w:szCs w:val="24"/>
      <w14:ligatures w14:val="none"/>
    </w:rPr>
  </w:style>
  <w:style w:type="paragraph" w:customStyle="1" w:styleId="Heading91">
    <w:name w:val="Heading 91"/>
    <w:basedOn w:val="Normal"/>
    <w:next w:val="Normal"/>
    <w:uiPriority w:val="9"/>
    <w:semiHidden/>
    <w:unhideWhenUsed/>
    <w:qFormat/>
    <w:rsid w:val="0000531E"/>
    <w:pPr>
      <w:keepNext/>
      <w:keepLines/>
      <w:spacing w:after="0" w:line="278" w:lineRule="auto"/>
      <w:outlineLvl w:val="8"/>
    </w:pPr>
    <w:rPr>
      <w:rFonts w:ascii="Calibri" w:eastAsia="Times New Roman" w:hAnsi="Calibri" w:cs="Times New Roman"/>
      <w:noProof w:val="0"/>
      <w:color w:val="272727"/>
      <w:sz w:val="24"/>
      <w:szCs w:val="24"/>
      <w14:ligatures w14:val="none"/>
    </w:rPr>
  </w:style>
  <w:style w:type="paragraph" w:customStyle="1" w:styleId="Title1">
    <w:name w:val="Title1"/>
    <w:basedOn w:val="Normal"/>
    <w:next w:val="Normal"/>
    <w:uiPriority w:val="10"/>
    <w:qFormat/>
    <w:rsid w:val="0000531E"/>
    <w:pPr>
      <w:spacing w:after="80" w:line="240" w:lineRule="auto"/>
      <w:contextualSpacing/>
    </w:pPr>
    <w:rPr>
      <w:rFonts w:ascii="Calibri Light" w:eastAsia="Times New Roman" w:hAnsi="Calibri Light" w:cs="Times New Roman"/>
      <w:noProof w:val="0"/>
      <w:spacing w:val="-10"/>
      <w:kern w:val="28"/>
      <w:sz w:val="56"/>
      <w:szCs w:val="56"/>
      <w14:ligatures w14:val="none"/>
    </w:rPr>
  </w:style>
  <w:style w:type="character" w:customStyle="1" w:styleId="TitleChar">
    <w:name w:val="Title Char"/>
    <w:link w:val="Title"/>
    <w:uiPriority w:val="10"/>
    <w:rsid w:val="0000531E"/>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00531E"/>
    <w:pPr>
      <w:numPr>
        <w:ilvl w:val="1"/>
      </w:numPr>
      <w:spacing w:line="278" w:lineRule="auto"/>
    </w:pPr>
    <w:rPr>
      <w:rFonts w:ascii="Calibri" w:eastAsia="Times New Roman" w:hAnsi="Calibri" w:cs="Times New Roman"/>
      <w:noProof w:val="0"/>
      <w:color w:val="595959"/>
      <w:spacing w:val="15"/>
      <w:sz w:val="28"/>
      <w:szCs w:val="28"/>
      <w14:ligatures w14:val="none"/>
    </w:rPr>
  </w:style>
  <w:style w:type="paragraph" w:customStyle="1" w:styleId="Quote1">
    <w:name w:val="Quote1"/>
    <w:basedOn w:val="Normal"/>
    <w:next w:val="Normal"/>
    <w:uiPriority w:val="29"/>
    <w:qFormat/>
    <w:rsid w:val="0000531E"/>
    <w:pPr>
      <w:spacing w:before="160" w:line="278" w:lineRule="auto"/>
      <w:jc w:val="center"/>
    </w:pPr>
    <w:rPr>
      <w:rFonts w:ascii="Calibri" w:eastAsia="Calibri" w:hAnsi="Calibri" w:cs="Arial"/>
      <w:i/>
      <w:iCs/>
      <w:noProof w:val="0"/>
      <w:color w:val="404040"/>
      <w:sz w:val="24"/>
      <w:szCs w:val="24"/>
      <w14:ligatures w14:val="none"/>
    </w:rPr>
  </w:style>
  <w:style w:type="character" w:customStyle="1" w:styleId="QuoteChar">
    <w:name w:val="Quote Char"/>
    <w:link w:val="Quote"/>
    <w:uiPriority w:val="29"/>
    <w:rsid w:val="0000531E"/>
    <w:rPr>
      <w:i/>
      <w:iCs/>
      <w:color w:val="404040"/>
    </w:rPr>
  </w:style>
  <w:style w:type="character" w:customStyle="1" w:styleId="IntenseEmphasis1">
    <w:name w:val="Intense Emphasis1"/>
    <w:uiPriority w:val="21"/>
    <w:qFormat/>
    <w:rsid w:val="0000531E"/>
    <w:rPr>
      <w:i/>
      <w:iCs/>
      <w:color w:val="2F5496"/>
    </w:rPr>
  </w:style>
  <w:style w:type="paragraph" w:customStyle="1" w:styleId="IntenseQuote1">
    <w:name w:val="Intense Quote1"/>
    <w:basedOn w:val="Normal"/>
    <w:next w:val="Normal"/>
    <w:uiPriority w:val="30"/>
    <w:qFormat/>
    <w:rsid w:val="0000531E"/>
    <w:pPr>
      <w:pBdr>
        <w:top w:val="single" w:sz="4" w:space="10" w:color="2F5496"/>
        <w:bottom w:val="single" w:sz="4" w:space="10" w:color="2F5496"/>
      </w:pBdr>
      <w:spacing w:before="360" w:after="360" w:line="278" w:lineRule="auto"/>
      <w:ind w:left="864" w:right="864"/>
      <w:jc w:val="center"/>
    </w:pPr>
    <w:rPr>
      <w:rFonts w:ascii="Calibri" w:eastAsia="Calibri" w:hAnsi="Calibri" w:cs="Arial"/>
      <w:i/>
      <w:iCs/>
      <w:noProof w:val="0"/>
      <w:color w:val="2F5496"/>
      <w:sz w:val="24"/>
      <w:szCs w:val="24"/>
      <w14:ligatures w14:val="none"/>
    </w:rPr>
  </w:style>
  <w:style w:type="character" w:customStyle="1" w:styleId="IntenseQuoteChar">
    <w:name w:val="Intense Quote Char"/>
    <w:link w:val="IntenseQuote"/>
    <w:uiPriority w:val="30"/>
    <w:rsid w:val="0000531E"/>
    <w:rPr>
      <w:i/>
      <w:iCs/>
      <w:color w:val="2F5496"/>
    </w:rPr>
  </w:style>
  <w:style w:type="character" w:customStyle="1" w:styleId="IntenseReference1">
    <w:name w:val="Intense Reference1"/>
    <w:uiPriority w:val="32"/>
    <w:qFormat/>
    <w:rsid w:val="0000531E"/>
    <w:rPr>
      <w:b/>
      <w:bCs/>
      <w:smallCaps/>
      <w:color w:val="2F5496"/>
      <w:spacing w:val="5"/>
    </w:rPr>
  </w:style>
  <w:style w:type="paragraph" w:customStyle="1" w:styleId="EndNoteBibliographyTitle">
    <w:name w:val="EndNote Bibliography Title"/>
    <w:basedOn w:val="Normal"/>
    <w:link w:val="EndNoteBibliographyTitleChar"/>
    <w:rsid w:val="0000531E"/>
    <w:pPr>
      <w:spacing w:after="0" w:line="278" w:lineRule="auto"/>
      <w:jc w:val="center"/>
    </w:pPr>
    <w:rPr>
      <w:rFonts w:ascii="Times New Roman" w:eastAsia="Calibri" w:hAnsi="Times New Roman" w:cs="Times New Roman"/>
      <w:sz w:val="24"/>
      <w:szCs w:val="24"/>
      <w14:ligatures w14:val="none"/>
    </w:rPr>
  </w:style>
  <w:style w:type="character" w:customStyle="1" w:styleId="EndNoteBibliographyTitleChar">
    <w:name w:val="EndNote Bibliography Title Char"/>
    <w:link w:val="EndNoteBibliographyTitle"/>
    <w:rsid w:val="0000531E"/>
    <w:rPr>
      <w:rFonts w:ascii="Times New Roman" w:eastAsia="Calibri" w:hAnsi="Times New Roman" w:cs="Times New Roman"/>
      <w:noProof/>
      <w:sz w:val="24"/>
      <w:szCs w:val="24"/>
      <w14:ligatures w14:val="none"/>
    </w:rPr>
  </w:style>
  <w:style w:type="character" w:customStyle="1" w:styleId="Heading2Char1">
    <w:name w:val="Heading 2 Char1"/>
    <w:uiPriority w:val="9"/>
    <w:semiHidden/>
    <w:rsid w:val="0000531E"/>
    <w:rPr>
      <w:rFonts w:ascii="Calibri Light" w:eastAsia="Times New Roman" w:hAnsi="Calibri Light" w:cs="Times New Roman"/>
      <w:b/>
      <w:bCs/>
      <w:i/>
      <w:iCs/>
      <w:sz w:val="28"/>
      <w:szCs w:val="28"/>
    </w:rPr>
  </w:style>
  <w:style w:type="character" w:customStyle="1" w:styleId="Heading3Char1">
    <w:name w:val="Heading 3 Char1"/>
    <w:uiPriority w:val="9"/>
    <w:semiHidden/>
    <w:rsid w:val="0000531E"/>
    <w:rPr>
      <w:rFonts w:ascii="Calibri Light" w:eastAsia="Times New Roman" w:hAnsi="Calibri Light" w:cs="Times New Roman"/>
      <w:b/>
      <w:bCs/>
      <w:sz w:val="26"/>
      <w:szCs w:val="26"/>
    </w:rPr>
  </w:style>
  <w:style w:type="character" w:customStyle="1" w:styleId="Heading5Char1">
    <w:name w:val="Heading 5 Char1"/>
    <w:uiPriority w:val="9"/>
    <w:semiHidden/>
    <w:rsid w:val="0000531E"/>
    <w:rPr>
      <w:rFonts w:ascii="Calibri" w:eastAsia="Times New Roman" w:hAnsi="Calibri" w:cs="Arial"/>
      <w:b/>
      <w:bCs/>
      <w:i/>
      <w:iCs/>
      <w:sz w:val="26"/>
      <w:szCs w:val="26"/>
    </w:rPr>
  </w:style>
  <w:style w:type="character" w:customStyle="1" w:styleId="Heading6Char1">
    <w:name w:val="Heading 6 Char1"/>
    <w:uiPriority w:val="9"/>
    <w:semiHidden/>
    <w:rsid w:val="0000531E"/>
    <w:rPr>
      <w:rFonts w:ascii="Calibri" w:eastAsia="Times New Roman" w:hAnsi="Calibri" w:cs="Arial"/>
      <w:b/>
      <w:bCs/>
      <w:sz w:val="22"/>
      <w:szCs w:val="22"/>
    </w:rPr>
  </w:style>
  <w:style w:type="character" w:customStyle="1" w:styleId="Heading7Char1">
    <w:name w:val="Heading 7 Char1"/>
    <w:uiPriority w:val="9"/>
    <w:semiHidden/>
    <w:rsid w:val="0000531E"/>
    <w:rPr>
      <w:rFonts w:ascii="Calibri" w:eastAsia="Times New Roman" w:hAnsi="Calibri" w:cs="Arial"/>
      <w:sz w:val="24"/>
      <w:szCs w:val="24"/>
    </w:rPr>
  </w:style>
  <w:style w:type="character" w:customStyle="1" w:styleId="Heading8Char1">
    <w:name w:val="Heading 8 Char1"/>
    <w:uiPriority w:val="9"/>
    <w:semiHidden/>
    <w:rsid w:val="0000531E"/>
    <w:rPr>
      <w:rFonts w:ascii="Calibri" w:eastAsia="Times New Roman" w:hAnsi="Calibri" w:cs="Arial"/>
      <w:i/>
      <w:iCs/>
      <w:sz w:val="24"/>
      <w:szCs w:val="24"/>
    </w:rPr>
  </w:style>
  <w:style w:type="character" w:customStyle="1" w:styleId="Heading9Char1">
    <w:name w:val="Heading 9 Char1"/>
    <w:uiPriority w:val="9"/>
    <w:semiHidden/>
    <w:rsid w:val="0000531E"/>
    <w:rPr>
      <w:rFonts w:ascii="Calibri Light" w:eastAsia="Times New Roman" w:hAnsi="Calibri Light" w:cs="Times New Roman"/>
      <w:sz w:val="22"/>
      <w:szCs w:val="22"/>
    </w:rPr>
  </w:style>
  <w:style w:type="paragraph" w:styleId="Title">
    <w:name w:val="Title"/>
    <w:basedOn w:val="Normal"/>
    <w:next w:val="Normal"/>
    <w:link w:val="TitleChar"/>
    <w:uiPriority w:val="10"/>
    <w:qFormat/>
    <w:rsid w:val="0000531E"/>
    <w:pPr>
      <w:spacing w:before="240" w:after="60"/>
      <w:jc w:val="center"/>
      <w:outlineLvl w:val="0"/>
    </w:pPr>
    <w:rPr>
      <w:rFonts w:ascii="Calibri Light" w:eastAsia="Times New Roman" w:hAnsi="Calibri Light" w:cs="Times New Roman"/>
      <w:noProof w:val="0"/>
      <w:spacing w:val="-10"/>
      <w:kern w:val="28"/>
      <w:sz w:val="56"/>
      <w:szCs w:val="56"/>
    </w:rPr>
  </w:style>
  <w:style w:type="character" w:customStyle="1" w:styleId="TitleChar1">
    <w:name w:val="Title Char1"/>
    <w:basedOn w:val="DefaultParagraphFont"/>
    <w:uiPriority w:val="10"/>
    <w:rsid w:val="0000531E"/>
    <w:rPr>
      <w:rFonts w:asciiTheme="majorHAnsi" w:eastAsiaTheme="majorEastAsia" w:hAnsiTheme="majorHAnsi" w:cstheme="majorBidi"/>
      <w:noProof/>
      <w:spacing w:val="-10"/>
      <w:kern w:val="28"/>
      <w:sz w:val="56"/>
      <w:szCs w:val="56"/>
    </w:rPr>
  </w:style>
  <w:style w:type="character" w:customStyle="1" w:styleId="SubtitleChar1">
    <w:name w:val="Subtitle Char1"/>
    <w:uiPriority w:val="11"/>
    <w:rsid w:val="0000531E"/>
    <w:rPr>
      <w:rFonts w:ascii="Calibri Light" w:eastAsia="Times New Roman" w:hAnsi="Calibri Light" w:cs="Times New Roman"/>
      <w:sz w:val="24"/>
      <w:szCs w:val="24"/>
    </w:rPr>
  </w:style>
  <w:style w:type="paragraph" w:styleId="Quote">
    <w:name w:val="Quote"/>
    <w:basedOn w:val="Normal"/>
    <w:next w:val="Normal"/>
    <w:link w:val="QuoteChar"/>
    <w:uiPriority w:val="29"/>
    <w:qFormat/>
    <w:rsid w:val="0000531E"/>
    <w:pPr>
      <w:spacing w:before="200"/>
      <w:ind w:left="864" w:right="864"/>
      <w:jc w:val="center"/>
    </w:pPr>
    <w:rPr>
      <w:i/>
      <w:iCs/>
      <w:noProof w:val="0"/>
      <w:color w:val="404040"/>
    </w:rPr>
  </w:style>
  <w:style w:type="character" w:customStyle="1" w:styleId="QuoteChar1">
    <w:name w:val="Quote Char1"/>
    <w:basedOn w:val="DefaultParagraphFont"/>
    <w:uiPriority w:val="29"/>
    <w:rsid w:val="0000531E"/>
    <w:rPr>
      <w:i/>
      <w:iCs/>
      <w:noProof/>
      <w:color w:val="404040" w:themeColor="text1" w:themeTint="BF"/>
    </w:rPr>
  </w:style>
  <w:style w:type="character" w:styleId="IntenseEmphasis">
    <w:name w:val="Intense Emphasis"/>
    <w:uiPriority w:val="21"/>
    <w:qFormat/>
    <w:rsid w:val="0000531E"/>
    <w:rPr>
      <w:i/>
      <w:iCs/>
      <w:color w:val="4472C4"/>
    </w:rPr>
  </w:style>
  <w:style w:type="paragraph" w:styleId="IntenseQuote">
    <w:name w:val="Intense Quote"/>
    <w:basedOn w:val="Normal"/>
    <w:next w:val="Normal"/>
    <w:link w:val="IntenseQuoteChar"/>
    <w:uiPriority w:val="30"/>
    <w:qFormat/>
    <w:rsid w:val="0000531E"/>
    <w:pPr>
      <w:pBdr>
        <w:top w:val="single" w:sz="4" w:space="10" w:color="4472C4"/>
        <w:bottom w:val="single" w:sz="4" w:space="10" w:color="4472C4"/>
      </w:pBdr>
      <w:spacing w:before="360" w:after="360"/>
      <w:ind w:left="864" w:right="864"/>
      <w:jc w:val="center"/>
    </w:pPr>
    <w:rPr>
      <w:i/>
      <w:iCs/>
      <w:noProof w:val="0"/>
      <w:color w:val="2F5496"/>
    </w:rPr>
  </w:style>
  <w:style w:type="character" w:customStyle="1" w:styleId="IntenseQuoteChar1">
    <w:name w:val="Intense Quote Char1"/>
    <w:basedOn w:val="DefaultParagraphFont"/>
    <w:uiPriority w:val="30"/>
    <w:rsid w:val="0000531E"/>
    <w:rPr>
      <w:i/>
      <w:iCs/>
      <w:noProof/>
      <w:color w:val="4472C4" w:themeColor="accent1"/>
    </w:rPr>
  </w:style>
  <w:style w:type="character" w:styleId="IntenseReference">
    <w:name w:val="Intense Reference"/>
    <w:uiPriority w:val="32"/>
    <w:qFormat/>
    <w:rsid w:val="0000531E"/>
    <w:rPr>
      <w:b/>
      <w:bCs/>
      <w:smallCaps/>
      <w:color w:val="4472C4"/>
      <w:spacing w:val="5"/>
    </w:rPr>
  </w:style>
  <w:style w:type="paragraph" w:customStyle="1" w:styleId="Style1">
    <w:name w:val="Style1"/>
    <w:basedOn w:val="Normal"/>
    <w:link w:val="Style1Char"/>
    <w:qFormat/>
    <w:rsid w:val="0000531E"/>
    <w:pPr>
      <w:bidi/>
      <w:spacing w:line="278" w:lineRule="auto"/>
      <w:jc w:val="both"/>
    </w:pPr>
    <w:rPr>
      <w:rFonts w:ascii="Times New Roman" w:eastAsia="Aptos" w:hAnsi="Times New Roman" w:cs="B Zar"/>
      <w:noProof w:val="0"/>
      <w:sz w:val="28"/>
      <w:szCs w:val="28"/>
      <w14:ligatures w14:val="none"/>
    </w:rPr>
  </w:style>
  <w:style w:type="character" w:customStyle="1" w:styleId="Style1Char">
    <w:name w:val="Style1 Char"/>
    <w:link w:val="Style1"/>
    <w:rsid w:val="0000531E"/>
    <w:rPr>
      <w:rFonts w:ascii="Times New Roman" w:eastAsia="Aptos" w:hAnsi="Times New Roman" w:cs="B Zar"/>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3</Pages>
  <Words>1519</Words>
  <Characters>8662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30</cp:revision>
  <dcterms:created xsi:type="dcterms:W3CDTF">2026-08-03T07:49:00Z</dcterms:created>
  <dcterms:modified xsi:type="dcterms:W3CDTF">2026-09-18T19:49:00Z</dcterms:modified>
</cp:coreProperties>
</file>